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48" w:rsidRPr="00CA5517" w:rsidRDefault="00DB4C48" w:rsidP="00DB4C48">
      <w:pPr>
        <w:autoSpaceDE w:val="0"/>
        <w:autoSpaceDN w:val="0"/>
        <w:adjustRightInd w:val="0"/>
        <w:jc w:val="both"/>
        <w:rPr>
          <w:rFonts w:eastAsiaTheme="minorHAnsi"/>
          <w:b/>
          <w:lang w:eastAsia="en-US"/>
        </w:rPr>
      </w:pPr>
      <w:r w:rsidRPr="00CA5517">
        <w:rPr>
          <w:rFonts w:eastAsiaTheme="minorHAnsi"/>
          <w:b/>
          <w:lang w:eastAsia="en-US"/>
        </w:rPr>
        <w:t xml:space="preserve">                                                             ПРОТОКОЛ </w:t>
      </w:r>
    </w:p>
    <w:p w:rsidR="00DB4C48" w:rsidRPr="00CA5517" w:rsidRDefault="00DB4C48" w:rsidP="00DB4C48">
      <w:pPr>
        <w:autoSpaceDE w:val="0"/>
        <w:autoSpaceDN w:val="0"/>
        <w:adjustRightInd w:val="0"/>
        <w:jc w:val="both"/>
        <w:rPr>
          <w:rFonts w:eastAsiaTheme="minorHAnsi"/>
          <w:b/>
          <w:lang w:eastAsia="en-US"/>
        </w:rPr>
      </w:pPr>
      <w:r w:rsidRPr="00CA5517">
        <w:rPr>
          <w:rFonts w:eastAsiaTheme="minorHAnsi"/>
          <w:b/>
          <w:lang w:eastAsia="en-US"/>
        </w:rPr>
        <w:t xml:space="preserve">                                            проведения публичных слушаний</w:t>
      </w:r>
    </w:p>
    <w:p w:rsidR="00DB4C48" w:rsidRPr="00CA5517" w:rsidRDefault="00DB4C48" w:rsidP="00DB4C48">
      <w:pPr>
        <w:autoSpaceDE w:val="0"/>
        <w:autoSpaceDN w:val="0"/>
        <w:adjustRightInd w:val="0"/>
        <w:rPr>
          <w:rFonts w:eastAsiaTheme="minorHAnsi"/>
          <w:b/>
          <w:lang w:eastAsia="en-US"/>
        </w:rPr>
      </w:pPr>
    </w:p>
    <w:p w:rsidR="00DB4C48" w:rsidRDefault="00DB4C48" w:rsidP="00DB4C48">
      <w:pPr>
        <w:autoSpaceDE w:val="0"/>
        <w:autoSpaceDN w:val="0"/>
        <w:adjustRightInd w:val="0"/>
        <w:jc w:val="right"/>
        <w:rPr>
          <w:rFonts w:eastAsiaTheme="minorHAnsi"/>
          <w:lang w:eastAsia="en-US"/>
        </w:rPr>
      </w:pPr>
      <w:r>
        <w:rPr>
          <w:rFonts w:eastAsiaTheme="minorHAnsi"/>
          <w:lang w:eastAsia="en-US"/>
        </w:rPr>
        <w:t xml:space="preserve">от 13.12. 2022 г.       </w:t>
      </w:r>
      <w:r w:rsidRPr="00A1675C">
        <w:rPr>
          <w:rFonts w:eastAsiaTheme="minorHAnsi"/>
          <w:lang w:eastAsia="en-US"/>
        </w:rPr>
        <w:t xml:space="preserve">                                                            </w:t>
      </w:r>
      <w:r>
        <w:rPr>
          <w:rFonts w:eastAsiaTheme="minorHAnsi"/>
          <w:lang w:eastAsia="en-US"/>
        </w:rPr>
        <w:t xml:space="preserve">                               </w:t>
      </w:r>
      <w:r w:rsidRPr="00A1675C">
        <w:rPr>
          <w:rFonts w:eastAsiaTheme="minorHAnsi"/>
          <w:lang w:eastAsia="en-US"/>
        </w:rPr>
        <w:t xml:space="preserve">  </w:t>
      </w:r>
      <w:r>
        <w:rPr>
          <w:rFonts w:eastAsiaTheme="minorHAnsi"/>
          <w:lang w:eastAsia="en-US"/>
        </w:rPr>
        <w:t xml:space="preserve">     г</w:t>
      </w:r>
      <w:proofErr w:type="gramStart"/>
      <w:r>
        <w:rPr>
          <w:rFonts w:eastAsiaTheme="minorHAnsi"/>
          <w:lang w:eastAsia="en-US"/>
        </w:rPr>
        <w:t>.П</w:t>
      </w:r>
      <w:proofErr w:type="gramEnd"/>
      <w:r>
        <w:rPr>
          <w:rFonts w:eastAsiaTheme="minorHAnsi"/>
          <w:lang w:eastAsia="en-US"/>
        </w:rPr>
        <w:t xml:space="preserve">алласовка,                ул.Первомайская,1 </w:t>
      </w:r>
    </w:p>
    <w:p w:rsidR="00DB4C48" w:rsidRDefault="00DB4C48" w:rsidP="00DB4C48">
      <w:pPr>
        <w:autoSpaceDE w:val="0"/>
        <w:autoSpaceDN w:val="0"/>
        <w:adjustRightInd w:val="0"/>
        <w:jc w:val="right"/>
        <w:rPr>
          <w:rFonts w:eastAsiaTheme="minorHAnsi"/>
          <w:lang w:eastAsia="en-US"/>
        </w:rPr>
      </w:pPr>
      <w:r>
        <w:rPr>
          <w:rFonts w:eastAsiaTheme="minorHAnsi"/>
          <w:lang w:eastAsia="en-US"/>
        </w:rPr>
        <w:t>здание администрации</w:t>
      </w:r>
    </w:p>
    <w:p w:rsidR="00DB4C48" w:rsidRDefault="00DB4C48" w:rsidP="00DB4C48">
      <w:pPr>
        <w:autoSpaceDE w:val="0"/>
        <w:autoSpaceDN w:val="0"/>
        <w:adjustRightInd w:val="0"/>
        <w:jc w:val="right"/>
        <w:rPr>
          <w:rFonts w:eastAsiaTheme="minorHAnsi"/>
          <w:lang w:eastAsia="en-US"/>
        </w:rPr>
      </w:pPr>
      <w:r>
        <w:rPr>
          <w:rFonts w:eastAsiaTheme="minorHAnsi"/>
          <w:lang w:eastAsia="en-US"/>
        </w:rPr>
        <w:t>городского поселения г</w:t>
      </w:r>
      <w:proofErr w:type="gramStart"/>
      <w:r>
        <w:rPr>
          <w:rFonts w:eastAsiaTheme="minorHAnsi"/>
          <w:lang w:eastAsia="en-US"/>
        </w:rPr>
        <w:t>.П</w:t>
      </w:r>
      <w:proofErr w:type="gramEnd"/>
      <w:r>
        <w:rPr>
          <w:rFonts w:eastAsiaTheme="minorHAnsi"/>
          <w:lang w:eastAsia="en-US"/>
        </w:rPr>
        <w:t>алласовка,</w:t>
      </w:r>
    </w:p>
    <w:p w:rsidR="00DB4C48" w:rsidRPr="00A1675C" w:rsidRDefault="00DB4C48" w:rsidP="00DB4C48">
      <w:pPr>
        <w:autoSpaceDE w:val="0"/>
        <w:autoSpaceDN w:val="0"/>
        <w:adjustRightInd w:val="0"/>
        <w:jc w:val="right"/>
        <w:rPr>
          <w:rFonts w:eastAsiaTheme="minorHAnsi"/>
          <w:lang w:eastAsia="en-US"/>
        </w:rPr>
      </w:pPr>
      <w:r>
        <w:rPr>
          <w:rFonts w:eastAsiaTheme="minorHAnsi"/>
          <w:lang w:eastAsia="en-US"/>
        </w:rPr>
        <w:t>кабинет главы</w:t>
      </w:r>
      <w:r w:rsidR="00777A63">
        <w:rPr>
          <w:rFonts w:eastAsiaTheme="minorHAnsi"/>
          <w:lang w:eastAsia="en-US"/>
        </w:rPr>
        <w:t>,17.00ч</w:t>
      </w:r>
    </w:p>
    <w:p w:rsidR="00DB4C48" w:rsidRPr="00A1675C" w:rsidRDefault="00DB4C48" w:rsidP="00DB4C48">
      <w:pPr>
        <w:autoSpaceDE w:val="0"/>
        <w:autoSpaceDN w:val="0"/>
        <w:adjustRightInd w:val="0"/>
        <w:jc w:val="right"/>
        <w:rPr>
          <w:rFonts w:eastAsiaTheme="minorHAnsi"/>
          <w:lang w:eastAsia="en-US"/>
        </w:rPr>
      </w:pPr>
      <w:r w:rsidRPr="00A1675C">
        <w:rPr>
          <w:rFonts w:eastAsiaTheme="minorHAnsi"/>
          <w:lang w:eastAsia="en-US"/>
        </w:rPr>
        <w:t xml:space="preserve">                                                                                              </w:t>
      </w:r>
      <w:r>
        <w:rPr>
          <w:rFonts w:eastAsiaTheme="minorHAnsi"/>
          <w:lang w:eastAsia="en-US"/>
        </w:rPr>
        <w:t xml:space="preserve">              </w:t>
      </w:r>
    </w:p>
    <w:p w:rsidR="00DB4C48" w:rsidRPr="00A1675C" w:rsidRDefault="00DB4C48" w:rsidP="00DB4C48">
      <w:pPr>
        <w:autoSpaceDE w:val="0"/>
        <w:autoSpaceDN w:val="0"/>
        <w:adjustRightInd w:val="0"/>
        <w:jc w:val="both"/>
        <w:rPr>
          <w:rFonts w:eastAsiaTheme="minorHAnsi"/>
          <w:lang w:eastAsia="en-US"/>
        </w:rPr>
      </w:pPr>
      <w:r w:rsidRPr="00A1675C">
        <w:rPr>
          <w:rFonts w:eastAsiaTheme="minorHAnsi"/>
          <w:lang w:eastAsia="en-US"/>
        </w:rPr>
        <w:t>Председательствующий:</w:t>
      </w:r>
      <w:r>
        <w:rPr>
          <w:rFonts w:eastAsiaTheme="minorHAnsi"/>
          <w:lang w:eastAsia="en-US"/>
        </w:rPr>
        <w:t xml:space="preserve"> </w:t>
      </w:r>
      <w:proofErr w:type="spellStart"/>
      <w:r>
        <w:rPr>
          <w:rFonts w:eastAsiaTheme="minorHAnsi"/>
          <w:lang w:eastAsia="en-US"/>
        </w:rPr>
        <w:t>Гронин</w:t>
      </w:r>
      <w:proofErr w:type="spellEnd"/>
      <w:r>
        <w:rPr>
          <w:rFonts w:eastAsiaTheme="minorHAnsi"/>
          <w:lang w:eastAsia="en-US"/>
        </w:rPr>
        <w:t xml:space="preserve"> В.В.– глава городского поселения г</w:t>
      </w:r>
      <w:proofErr w:type="gramStart"/>
      <w:r>
        <w:rPr>
          <w:rFonts w:eastAsiaTheme="minorHAnsi"/>
          <w:lang w:eastAsia="en-US"/>
        </w:rPr>
        <w:t>.П</w:t>
      </w:r>
      <w:proofErr w:type="gramEnd"/>
      <w:r>
        <w:rPr>
          <w:rFonts w:eastAsiaTheme="minorHAnsi"/>
          <w:lang w:eastAsia="en-US"/>
        </w:rPr>
        <w:t>алласовка</w:t>
      </w:r>
    </w:p>
    <w:p w:rsidR="00DB4C48" w:rsidRPr="00A1675C" w:rsidRDefault="00DB4C48" w:rsidP="00DB4C48">
      <w:pPr>
        <w:autoSpaceDE w:val="0"/>
        <w:autoSpaceDN w:val="0"/>
        <w:adjustRightInd w:val="0"/>
        <w:jc w:val="both"/>
        <w:rPr>
          <w:rFonts w:eastAsiaTheme="minorHAnsi"/>
          <w:lang w:eastAsia="en-US"/>
        </w:rPr>
      </w:pPr>
      <w:r w:rsidRPr="00A1675C">
        <w:rPr>
          <w:rFonts w:eastAsiaTheme="minorHAnsi"/>
          <w:lang w:eastAsia="en-US"/>
        </w:rPr>
        <w:t>Секретарь:</w:t>
      </w:r>
      <w:r>
        <w:rPr>
          <w:rFonts w:eastAsiaTheme="minorHAnsi"/>
          <w:lang w:eastAsia="en-US"/>
        </w:rPr>
        <w:t xml:space="preserve"> </w:t>
      </w:r>
      <w:proofErr w:type="spellStart"/>
      <w:r>
        <w:rPr>
          <w:rFonts w:eastAsiaTheme="minorHAnsi"/>
          <w:lang w:eastAsia="en-US"/>
        </w:rPr>
        <w:t>Аганина</w:t>
      </w:r>
      <w:proofErr w:type="spellEnd"/>
      <w:r>
        <w:rPr>
          <w:rFonts w:eastAsiaTheme="minorHAnsi"/>
          <w:lang w:eastAsia="en-US"/>
        </w:rPr>
        <w:t xml:space="preserve"> Е.В. – ведущий специалист </w:t>
      </w:r>
    </w:p>
    <w:p w:rsidR="00DB4C48" w:rsidRPr="00A1675C" w:rsidRDefault="00DB4C48" w:rsidP="00DB4C48">
      <w:pPr>
        <w:autoSpaceDE w:val="0"/>
        <w:autoSpaceDN w:val="0"/>
        <w:adjustRightInd w:val="0"/>
        <w:jc w:val="both"/>
        <w:rPr>
          <w:rFonts w:eastAsiaTheme="minorHAnsi"/>
          <w:lang w:eastAsia="en-US"/>
        </w:rPr>
      </w:pPr>
      <w:r w:rsidRPr="00A1675C">
        <w:rPr>
          <w:rFonts w:eastAsiaTheme="minorHAnsi"/>
          <w:lang w:eastAsia="en-US"/>
        </w:rPr>
        <w:t xml:space="preserve">    </w:t>
      </w:r>
    </w:p>
    <w:p w:rsidR="00DB4C48" w:rsidRPr="00A1675C" w:rsidRDefault="00DB4C48" w:rsidP="00DB4C48">
      <w:pPr>
        <w:autoSpaceDE w:val="0"/>
        <w:autoSpaceDN w:val="0"/>
        <w:adjustRightInd w:val="0"/>
        <w:jc w:val="both"/>
        <w:rPr>
          <w:rFonts w:eastAsiaTheme="minorHAnsi"/>
          <w:lang w:eastAsia="en-US"/>
        </w:rPr>
      </w:pPr>
      <w:r w:rsidRPr="00A1675C">
        <w:rPr>
          <w:rFonts w:eastAsiaTheme="minorHAnsi"/>
          <w:lang w:eastAsia="en-US"/>
        </w:rPr>
        <w:t xml:space="preserve">Организатором проведения публичных слушаний является </w:t>
      </w:r>
      <w:r>
        <w:rPr>
          <w:rFonts w:eastAsiaTheme="minorHAnsi"/>
          <w:lang w:eastAsia="en-US"/>
        </w:rPr>
        <w:t xml:space="preserve"> администрация городского поселения г</w:t>
      </w:r>
      <w:proofErr w:type="gramStart"/>
      <w:r>
        <w:rPr>
          <w:rFonts w:eastAsiaTheme="minorHAnsi"/>
          <w:lang w:eastAsia="en-US"/>
        </w:rPr>
        <w:t>.П</w:t>
      </w:r>
      <w:proofErr w:type="gramEnd"/>
      <w:r>
        <w:rPr>
          <w:rFonts w:eastAsiaTheme="minorHAnsi"/>
          <w:lang w:eastAsia="en-US"/>
        </w:rPr>
        <w:t>алласовка</w:t>
      </w:r>
      <w:r w:rsidRPr="00A1675C">
        <w:rPr>
          <w:rFonts w:eastAsiaTheme="minorHAnsi"/>
          <w:lang w:eastAsia="en-US"/>
        </w:rPr>
        <w:t>.</w:t>
      </w:r>
    </w:p>
    <w:p w:rsidR="00DB4C48" w:rsidRDefault="00DB4C48" w:rsidP="00DB4C48">
      <w:pPr>
        <w:autoSpaceDE w:val="0"/>
        <w:autoSpaceDN w:val="0"/>
        <w:adjustRightInd w:val="0"/>
        <w:jc w:val="both"/>
        <w:rPr>
          <w:rFonts w:eastAsiaTheme="minorHAnsi"/>
          <w:lang w:eastAsia="en-US"/>
        </w:rPr>
      </w:pPr>
      <w:r w:rsidRPr="00A1675C">
        <w:rPr>
          <w:rFonts w:eastAsiaTheme="minorHAnsi"/>
          <w:lang w:eastAsia="en-US"/>
        </w:rPr>
        <w:t>Присутствовали:</w:t>
      </w:r>
      <w:r>
        <w:rPr>
          <w:rFonts w:eastAsiaTheme="minorHAnsi"/>
          <w:lang w:eastAsia="en-US"/>
        </w:rPr>
        <w:t xml:space="preserve"> 16  человек, из них</w:t>
      </w:r>
      <w:proofErr w:type="gramStart"/>
      <w:r>
        <w:rPr>
          <w:rFonts w:eastAsiaTheme="minorHAnsi"/>
          <w:lang w:eastAsia="en-US"/>
        </w:rPr>
        <w:t xml:space="preserve"> :</w:t>
      </w:r>
      <w:proofErr w:type="gramEnd"/>
    </w:p>
    <w:p w:rsidR="00DB4C48" w:rsidRDefault="00DB4C48" w:rsidP="00DB4C48">
      <w:pPr>
        <w:autoSpaceDE w:val="0"/>
        <w:autoSpaceDN w:val="0"/>
        <w:adjustRightInd w:val="0"/>
        <w:jc w:val="both"/>
        <w:rPr>
          <w:rFonts w:eastAsiaTheme="minorHAnsi"/>
          <w:lang w:eastAsia="en-US"/>
        </w:rPr>
      </w:pPr>
      <w:r>
        <w:rPr>
          <w:rFonts w:eastAsiaTheme="minorHAnsi"/>
          <w:lang w:eastAsia="en-US"/>
        </w:rPr>
        <w:t>-  администрация городского поселения г</w:t>
      </w:r>
      <w:proofErr w:type="gramStart"/>
      <w:r>
        <w:rPr>
          <w:rFonts w:eastAsiaTheme="minorHAnsi"/>
          <w:lang w:eastAsia="en-US"/>
        </w:rPr>
        <w:t>.П</w:t>
      </w:r>
      <w:proofErr w:type="gramEnd"/>
      <w:r>
        <w:rPr>
          <w:rFonts w:eastAsiaTheme="minorHAnsi"/>
          <w:lang w:eastAsia="en-US"/>
        </w:rPr>
        <w:t>алласовка – 10 человек;</w:t>
      </w:r>
    </w:p>
    <w:p w:rsidR="00DB4C48" w:rsidRDefault="00DB4C48" w:rsidP="00DB4C48">
      <w:pPr>
        <w:autoSpaceDE w:val="0"/>
        <w:autoSpaceDN w:val="0"/>
        <w:adjustRightInd w:val="0"/>
        <w:jc w:val="both"/>
        <w:rPr>
          <w:rFonts w:eastAsiaTheme="minorHAnsi"/>
          <w:lang w:eastAsia="en-US"/>
        </w:rPr>
      </w:pPr>
      <w:r>
        <w:rPr>
          <w:rFonts w:eastAsiaTheme="minorHAnsi"/>
          <w:lang w:eastAsia="en-US"/>
        </w:rPr>
        <w:t xml:space="preserve">- МКУ «Централизованная бухгалтерия городского поселения </w:t>
      </w:r>
      <w:proofErr w:type="gramStart"/>
      <w:r>
        <w:rPr>
          <w:rFonts w:eastAsiaTheme="minorHAnsi"/>
          <w:lang w:eastAsia="en-US"/>
        </w:rPr>
        <w:t>г</w:t>
      </w:r>
      <w:proofErr w:type="gramEnd"/>
      <w:r>
        <w:rPr>
          <w:rFonts w:eastAsiaTheme="minorHAnsi"/>
          <w:lang w:eastAsia="en-US"/>
        </w:rPr>
        <w:t>. Палласовка» - 4 человека;</w:t>
      </w:r>
    </w:p>
    <w:p w:rsidR="00DB4C48" w:rsidRPr="00A1675C" w:rsidRDefault="00DB4C48" w:rsidP="00DB4C48">
      <w:pPr>
        <w:autoSpaceDE w:val="0"/>
        <w:autoSpaceDN w:val="0"/>
        <w:adjustRightInd w:val="0"/>
        <w:jc w:val="both"/>
        <w:rPr>
          <w:rFonts w:eastAsiaTheme="minorHAnsi"/>
          <w:lang w:eastAsia="en-US"/>
        </w:rPr>
      </w:pPr>
      <w:r>
        <w:rPr>
          <w:rFonts w:eastAsiaTheme="minorHAnsi"/>
          <w:lang w:eastAsia="en-US"/>
        </w:rPr>
        <w:t xml:space="preserve">- депутаты </w:t>
      </w:r>
      <w:proofErr w:type="spellStart"/>
      <w:r>
        <w:rPr>
          <w:rFonts w:eastAsiaTheme="minorHAnsi"/>
          <w:lang w:eastAsia="en-US"/>
        </w:rPr>
        <w:t>Палласовской</w:t>
      </w:r>
      <w:proofErr w:type="spellEnd"/>
      <w:r>
        <w:rPr>
          <w:rFonts w:eastAsiaTheme="minorHAnsi"/>
          <w:lang w:eastAsia="en-US"/>
        </w:rPr>
        <w:t xml:space="preserve"> городской Думы –2 человека.</w:t>
      </w:r>
    </w:p>
    <w:p w:rsidR="00DB4C48" w:rsidRPr="00A1675C" w:rsidRDefault="00DB4C48" w:rsidP="00DB4C48">
      <w:pPr>
        <w:autoSpaceDE w:val="0"/>
        <w:autoSpaceDN w:val="0"/>
        <w:adjustRightInd w:val="0"/>
        <w:jc w:val="both"/>
        <w:rPr>
          <w:rFonts w:eastAsiaTheme="minorHAnsi"/>
          <w:lang w:eastAsia="en-US"/>
        </w:rPr>
      </w:pPr>
    </w:p>
    <w:p w:rsidR="00DB4C48" w:rsidRPr="00DB4C48" w:rsidRDefault="00DB4C48" w:rsidP="00DB4C48">
      <w:pPr>
        <w:jc w:val="both"/>
        <w:rPr>
          <w:bCs/>
        </w:rPr>
      </w:pPr>
      <w:r w:rsidRPr="00A1675C">
        <w:rPr>
          <w:rFonts w:eastAsiaTheme="minorHAnsi"/>
          <w:lang w:eastAsia="en-US"/>
        </w:rPr>
        <w:t xml:space="preserve">    Проведение публичных слушаний назначено</w:t>
      </w:r>
      <w:r>
        <w:rPr>
          <w:rFonts w:eastAsiaTheme="minorHAnsi"/>
          <w:lang w:eastAsia="en-US"/>
        </w:rPr>
        <w:t xml:space="preserve"> Решением </w:t>
      </w:r>
      <w:proofErr w:type="spellStart"/>
      <w:r>
        <w:rPr>
          <w:rFonts w:eastAsiaTheme="minorHAnsi"/>
          <w:lang w:eastAsia="en-US"/>
        </w:rPr>
        <w:t>Палласовской</w:t>
      </w:r>
      <w:proofErr w:type="spellEnd"/>
      <w:r>
        <w:rPr>
          <w:rFonts w:eastAsiaTheme="minorHAnsi"/>
          <w:lang w:eastAsia="en-US"/>
        </w:rPr>
        <w:t xml:space="preserve"> городской Думы от 02 декабря 2022 года №17/</w:t>
      </w:r>
      <w:r w:rsidRPr="00DB4C48">
        <w:rPr>
          <w:rFonts w:eastAsiaTheme="minorHAnsi"/>
          <w:lang w:eastAsia="en-US"/>
        </w:rPr>
        <w:t>1</w:t>
      </w:r>
      <w:r w:rsidRPr="00DB4C48">
        <w:rPr>
          <w:bCs/>
        </w:rPr>
        <w:t xml:space="preserve"> «О назначении публичных слушаний по рассмотрению бюджета городского поселения г. Палласовка на 2023 год и на плановый период 2024-2025</w:t>
      </w:r>
      <w:r>
        <w:rPr>
          <w:bCs/>
        </w:rPr>
        <w:t xml:space="preserve"> годов»</w:t>
      </w:r>
      <w:r>
        <w:rPr>
          <w:rFonts w:eastAsiaTheme="minorHAnsi"/>
          <w:lang w:eastAsia="en-US"/>
        </w:rPr>
        <w:t>, обнародовано 02 декабря 2022 года на сайте администрации г</w:t>
      </w:r>
      <w:proofErr w:type="gramStart"/>
      <w:r>
        <w:rPr>
          <w:rFonts w:eastAsiaTheme="minorHAnsi"/>
          <w:lang w:eastAsia="en-US"/>
        </w:rPr>
        <w:t>.П</w:t>
      </w:r>
      <w:proofErr w:type="gramEnd"/>
      <w:r>
        <w:rPr>
          <w:rFonts w:eastAsiaTheme="minorHAnsi"/>
          <w:lang w:eastAsia="en-US"/>
        </w:rPr>
        <w:t xml:space="preserve">алласовка, информационном стенде в здании администрации г.Палласовка, информационных стендах </w:t>
      </w:r>
      <w:r>
        <w:rPr>
          <w:rFonts w:ascii="Arial" w:hAnsi="Arial" w:cs="Arial"/>
        </w:rPr>
        <w:t xml:space="preserve">в </w:t>
      </w:r>
      <w:r w:rsidRPr="00461D5B">
        <w:t xml:space="preserve">г.Палласовка : ул.Ленина, ул. Вокзальная, ул.Новая, ул. </w:t>
      </w:r>
      <w:proofErr w:type="spellStart"/>
      <w:r w:rsidRPr="00461D5B">
        <w:t>Остравская</w:t>
      </w:r>
      <w:proofErr w:type="spellEnd"/>
      <w:r w:rsidRPr="00461D5B">
        <w:t>, ул. Мира, ул.Коммунистическая, городской парк.</w:t>
      </w:r>
    </w:p>
    <w:p w:rsidR="00DB4C48" w:rsidRPr="00A1675C" w:rsidRDefault="00DB4C48" w:rsidP="00DB4C48">
      <w:pPr>
        <w:autoSpaceDE w:val="0"/>
        <w:autoSpaceDN w:val="0"/>
        <w:adjustRightInd w:val="0"/>
        <w:jc w:val="both"/>
        <w:rPr>
          <w:rFonts w:eastAsiaTheme="minorHAnsi"/>
          <w:lang w:eastAsia="en-US"/>
        </w:rPr>
      </w:pPr>
    </w:p>
    <w:p w:rsidR="00A95DED" w:rsidRPr="00A95DED" w:rsidRDefault="00DB4C48" w:rsidP="00A95DED">
      <w:pPr>
        <w:jc w:val="both"/>
        <w:rPr>
          <w:bCs/>
        </w:rPr>
      </w:pPr>
      <w:r w:rsidRPr="00A95DED">
        <w:rPr>
          <w:rFonts w:eastAsiaTheme="minorHAnsi"/>
          <w:lang w:eastAsia="en-US"/>
        </w:rPr>
        <w:t xml:space="preserve">Публичные слушания проводятся по проекту решения </w:t>
      </w:r>
      <w:proofErr w:type="spellStart"/>
      <w:r w:rsidRPr="00A95DED">
        <w:rPr>
          <w:rFonts w:eastAsiaTheme="minorHAnsi"/>
          <w:lang w:eastAsia="en-US"/>
        </w:rPr>
        <w:t>Палласовской</w:t>
      </w:r>
      <w:proofErr w:type="spellEnd"/>
      <w:r w:rsidRPr="00A95DED">
        <w:rPr>
          <w:rFonts w:eastAsiaTheme="minorHAnsi"/>
          <w:lang w:eastAsia="en-US"/>
        </w:rPr>
        <w:t xml:space="preserve"> городской Думы </w:t>
      </w:r>
      <w:r w:rsidR="00A95DED" w:rsidRPr="00A95DED">
        <w:rPr>
          <w:rFonts w:eastAsiaTheme="minorHAnsi"/>
          <w:lang w:eastAsia="en-US"/>
        </w:rPr>
        <w:t>«</w:t>
      </w:r>
      <w:r w:rsidR="00A95DED" w:rsidRPr="00A95DED">
        <w:rPr>
          <w:bCs/>
        </w:rPr>
        <w:t xml:space="preserve">О бюджете городского поселения </w:t>
      </w:r>
      <w:proofErr w:type="gramStart"/>
      <w:r w:rsidR="00A95DED" w:rsidRPr="00A95DED">
        <w:rPr>
          <w:bCs/>
        </w:rPr>
        <w:t>г</w:t>
      </w:r>
      <w:proofErr w:type="gramEnd"/>
      <w:r w:rsidR="00A95DED" w:rsidRPr="00A95DED">
        <w:rPr>
          <w:bCs/>
        </w:rPr>
        <w:t>. Палласовка</w:t>
      </w:r>
      <w:r w:rsidR="00A95DED">
        <w:rPr>
          <w:bCs/>
        </w:rPr>
        <w:t xml:space="preserve"> </w:t>
      </w:r>
      <w:r w:rsidR="00A95DED" w:rsidRPr="00A95DED">
        <w:rPr>
          <w:bCs/>
        </w:rPr>
        <w:t>на 2023 год и на плановый период  2024 и 2025 годов</w:t>
      </w:r>
      <w:r w:rsidR="007E43ED">
        <w:rPr>
          <w:bCs/>
        </w:rPr>
        <w:t>».</w:t>
      </w:r>
      <w:r w:rsidR="00A95DED" w:rsidRPr="00A95DED">
        <w:rPr>
          <w:bCs/>
        </w:rPr>
        <w:t xml:space="preserve"> </w:t>
      </w:r>
    </w:p>
    <w:p w:rsidR="00DB4C48" w:rsidRPr="00A1675C" w:rsidRDefault="00DB4C48" w:rsidP="00DB4C48">
      <w:pPr>
        <w:autoSpaceDE w:val="0"/>
        <w:autoSpaceDN w:val="0"/>
        <w:adjustRightInd w:val="0"/>
        <w:jc w:val="both"/>
        <w:rPr>
          <w:rFonts w:eastAsiaTheme="minorHAnsi"/>
          <w:lang w:eastAsia="en-US"/>
        </w:rPr>
      </w:pPr>
    </w:p>
    <w:p w:rsidR="00DB4C48" w:rsidRPr="007E43ED" w:rsidRDefault="00DB4C48" w:rsidP="00DB4C48">
      <w:pPr>
        <w:autoSpaceDE w:val="0"/>
        <w:autoSpaceDN w:val="0"/>
        <w:adjustRightInd w:val="0"/>
        <w:jc w:val="both"/>
        <w:rPr>
          <w:rFonts w:eastAsiaTheme="minorHAnsi"/>
          <w:lang w:eastAsia="en-US"/>
        </w:rPr>
      </w:pPr>
      <w:r w:rsidRPr="007E43ED">
        <w:rPr>
          <w:rFonts w:eastAsiaTheme="minorHAnsi"/>
          <w:lang w:eastAsia="en-US"/>
        </w:rPr>
        <w:t xml:space="preserve">     </w:t>
      </w:r>
      <w:proofErr w:type="gramStart"/>
      <w:r w:rsidRPr="007E43ED">
        <w:rPr>
          <w:rFonts w:eastAsiaTheme="minorHAnsi"/>
          <w:lang w:eastAsia="en-US"/>
        </w:rPr>
        <w:t>Предложения  и  замечания  участников  публичных слушаний (общественных</w:t>
      </w:r>
      <w:proofErr w:type="gramEnd"/>
    </w:p>
    <w:p w:rsidR="00DB4C48" w:rsidRPr="007E43ED" w:rsidRDefault="00DB4C48" w:rsidP="00DB4C48">
      <w:pPr>
        <w:autoSpaceDE w:val="0"/>
        <w:autoSpaceDN w:val="0"/>
        <w:adjustRightInd w:val="0"/>
        <w:jc w:val="both"/>
        <w:rPr>
          <w:rFonts w:eastAsiaTheme="minorHAnsi"/>
          <w:lang w:eastAsia="en-US"/>
        </w:rPr>
      </w:pPr>
      <w:r w:rsidRPr="007E43ED">
        <w:rPr>
          <w:rFonts w:eastAsiaTheme="minorHAnsi"/>
          <w:lang w:eastAsia="en-US"/>
        </w:rPr>
        <w:t xml:space="preserve">обсуждений) принимались с </w:t>
      </w:r>
      <w:r w:rsidR="007E43ED">
        <w:rPr>
          <w:rFonts w:eastAsiaTheme="minorHAnsi"/>
          <w:lang w:eastAsia="en-US"/>
        </w:rPr>
        <w:t xml:space="preserve"> 02 декабря  по 12</w:t>
      </w:r>
      <w:r w:rsidR="00A95DED" w:rsidRPr="007E43ED">
        <w:rPr>
          <w:rFonts w:eastAsiaTheme="minorHAnsi"/>
          <w:lang w:eastAsia="en-US"/>
        </w:rPr>
        <w:t xml:space="preserve"> декабря</w:t>
      </w:r>
      <w:r w:rsidRPr="007E43ED">
        <w:rPr>
          <w:rFonts w:eastAsiaTheme="minorHAnsi"/>
          <w:lang w:eastAsia="en-US"/>
        </w:rPr>
        <w:t xml:space="preserve"> 2022 года. Предложений и замечаний не поступило.</w:t>
      </w:r>
    </w:p>
    <w:p w:rsidR="00DB4C48" w:rsidRPr="007E43ED" w:rsidRDefault="00DB4C48" w:rsidP="00DB4C48">
      <w:pPr>
        <w:autoSpaceDE w:val="0"/>
        <w:autoSpaceDN w:val="0"/>
        <w:adjustRightInd w:val="0"/>
        <w:jc w:val="both"/>
        <w:rPr>
          <w:rFonts w:eastAsiaTheme="minorHAnsi"/>
          <w:lang w:eastAsia="en-US"/>
        </w:rPr>
      </w:pPr>
      <w:r w:rsidRPr="007E43ED">
        <w:rPr>
          <w:rFonts w:eastAsiaTheme="minorHAnsi"/>
          <w:lang w:eastAsia="en-US"/>
        </w:rPr>
        <w:t xml:space="preserve">   </w:t>
      </w:r>
    </w:p>
    <w:p w:rsidR="007E43ED" w:rsidRPr="007E43ED" w:rsidRDefault="00777A63" w:rsidP="00777A63">
      <w:pPr>
        <w:pStyle w:val="ConsNormal"/>
        <w:spacing w:line="276" w:lineRule="auto"/>
        <w:ind w:firstLine="0"/>
        <w:jc w:val="both"/>
        <w:rPr>
          <w:rFonts w:ascii="Times New Roman" w:hAnsi="Times New Roman" w:cs="Times New Roman"/>
          <w:b/>
          <w:sz w:val="24"/>
          <w:szCs w:val="24"/>
        </w:rPr>
      </w:pPr>
      <w:r>
        <w:rPr>
          <w:rFonts w:ascii="Times New Roman" w:eastAsiaTheme="minorHAnsi" w:hAnsi="Times New Roman" w:cs="Times New Roman"/>
          <w:sz w:val="24"/>
          <w:szCs w:val="24"/>
          <w:lang w:eastAsia="en-US"/>
        </w:rPr>
        <w:t xml:space="preserve">     </w:t>
      </w:r>
      <w:r w:rsidR="00DB4C48" w:rsidRPr="007E43ED">
        <w:rPr>
          <w:rFonts w:ascii="Times New Roman" w:eastAsiaTheme="minorHAnsi" w:hAnsi="Times New Roman" w:cs="Times New Roman"/>
          <w:sz w:val="24"/>
          <w:szCs w:val="24"/>
          <w:lang w:eastAsia="en-US"/>
        </w:rPr>
        <w:t>СЛУШАЛИ</w:t>
      </w:r>
      <w:r w:rsidR="00A95DED" w:rsidRPr="007E43ED">
        <w:rPr>
          <w:rFonts w:ascii="Times New Roman" w:eastAsiaTheme="minorHAnsi" w:hAnsi="Times New Roman" w:cs="Times New Roman"/>
          <w:sz w:val="24"/>
          <w:szCs w:val="24"/>
          <w:lang w:eastAsia="en-US"/>
        </w:rPr>
        <w:t>:</w:t>
      </w:r>
      <w:r w:rsidR="00DB4C48" w:rsidRPr="007E43ED">
        <w:rPr>
          <w:rFonts w:ascii="Times New Roman" w:eastAsiaTheme="minorHAnsi" w:hAnsi="Times New Roman" w:cs="Times New Roman"/>
          <w:sz w:val="24"/>
          <w:szCs w:val="24"/>
          <w:lang w:eastAsia="en-US"/>
        </w:rPr>
        <w:t xml:space="preserve"> </w:t>
      </w:r>
      <w:proofErr w:type="spellStart"/>
      <w:proofErr w:type="gramStart"/>
      <w:r w:rsidR="00DB4C48" w:rsidRPr="007E43ED">
        <w:rPr>
          <w:rFonts w:ascii="Times New Roman" w:eastAsiaTheme="minorHAnsi" w:hAnsi="Times New Roman" w:cs="Times New Roman"/>
          <w:sz w:val="24"/>
          <w:szCs w:val="24"/>
          <w:lang w:eastAsia="en-US"/>
        </w:rPr>
        <w:t>Гронину</w:t>
      </w:r>
      <w:proofErr w:type="spellEnd"/>
      <w:r w:rsidR="00DB4C48" w:rsidRPr="007E43ED">
        <w:rPr>
          <w:rFonts w:ascii="Times New Roman" w:eastAsiaTheme="minorHAnsi" w:hAnsi="Times New Roman" w:cs="Times New Roman"/>
          <w:sz w:val="24"/>
          <w:szCs w:val="24"/>
          <w:lang w:eastAsia="en-US"/>
        </w:rPr>
        <w:t xml:space="preserve"> И.А.  начальника отдела экономики  от том, что </w:t>
      </w:r>
      <w:r w:rsidR="007E43ED" w:rsidRPr="007E43ED">
        <w:rPr>
          <w:rFonts w:ascii="Times New Roman" w:hAnsi="Times New Roman" w:cs="Times New Roman"/>
          <w:sz w:val="24"/>
          <w:szCs w:val="24"/>
        </w:rPr>
        <w:t xml:space="preserve">проект Решения </w:t>
      </w:r>
      <w:proofErr w:type="spellStart"/>
      <w:r w:rsidR="007E43ED" w:rsidRPr="007E43ED">
        <w:rPr>
          <w:rFonts w:ascii="Times New Roman" w:hAnsi="Times New Roman" w:cs="Times New Roman"/>
          <w:sz w:val="24"/>
          <w:szCs w:val="24"/>
        </w:rPr>
        <w:t>Палласовской</w:t>
      </w:r>
      <w:proofErr w:type="spellEnd"/>
      <w:r w:rsidR="007E43ED" w:rsidRPr="007E43ED">
        <w:rPr>
          <w:rFonts w:ascii="Times New Roman" w:hAnsi="Times New Roman" w:cs="Times New Roman"/>
          <w:sz w:val="24"/>
          <w:szCs w:val="24"/>
        </w:rPr>
        <w:t xml:space="preserve"> городской Думы «О бюджете городского поселения г. Палласовка на 2023 год и на плановый период 2024 и 2025 годов» подготовлен в соответствии с требованиями Бюджетного кодекса Российской Федерации и Решением </w:t>
      </w:r>
      <w:proofErr w:type="spellStart"/>
      <w:r w:rsidR="007E43ED" w:rsidRPr="007E43ED">
        <w:rPr>
          <w:rFonts w:ascii="Times New Roman" w:hAnsi="Times New Roman" w:cs="Times New Roman"/>
          <w:sz w:val="24"/>
          <w:szCs w:val="24"/>
        </w:rPr>
        <w:t>Палласовской</w:t>
      </w:r>
      <w:proofErr w:type="spellEnd"/>
      <w:r w:rsidR="007E43ED" w:rsidRPr="007E43ED">
        <w:rPr>
          <w:rFonts w:ascii="Times New Roman" w:hAnsi="Times New Roman" w:cs="Times New Roman"/>
          <w:sz w:val="24"/>
          <w:szCs w:val="24"/>
        </w:rPr>
        <w:t xml:space="preserve"> городской Думы от 27.12.2016 </w:t>
      </w:r>
      <w:proofErr w:type="spellStart"/>
      <w:r w:rsidR="007E43ED" w:rsidRPr="007E43ED">
        <w:rPr>
          <w:rFonts w:ascii="Times New Roman" w:hAnsi="Times New Roman" w:cs="Times New Roman"/>
          <w:sz w:val="24"/>
          <w:szCs w:val="24"/>
        </w:rPr>
        <w:t>г.№</w:t>
      </w:r>
      <w:proofErr w:type="spellEnd"/>
      <w:r w:rsidR="007E43ED" w:rsidRPr="007E43ED">
        <w:rPr>
          <w:rFonts w:ascii="Times New Roman" w:hAnsi="Times New Roman" w:cs="Times New Roman"/>
          <w:sz w:val="24"/>
          <w:szCs w:val="24"/>
        </w:rPr>
        <w:t xml:space="preserve"> 13/2  «Об утверждении положения о бюджетном процессе в городском поселении г</w:t>
      </w:r>
      <w:proofErr w:type="gramEnd"/>
      <w:r w:rsidR="007E43ED" w:rsidRPr="007E43ED">
        <w:rPr>
          <w:rFonts w:ascii="Times New Roman" w:hAnsi="Times New Roman" w:cs="Times New Roman"/>
          <w:sz w:val="24"/>
          <w:szCs w:val="24"/>
        </w:rPr>
        <w:t>. Палласовка».</w:t>
      </w:r>
    </w:p>
    <w:p w:rsidR="007E43ED" w:rsidRPr="00DA79E1" w:rsidRDefault="00777A63" w:rsidP="00777A63">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E43ED" w:rsidRPr="007E43ED">
        <w:rPr>
          <w:rFonts w:ascii="Times New Roman" w:hAnsi="Times New Roman" w:cs="Times New Roman"/>
          <w:sz w:val="24"/>
          <w:szCs w:val="24"/>
        </w:rPr>
        <w:t>Формирование проекта бюджета</w:t>
      </w:r>
      <w:r w:rsidR="007E43ED" w:rsidRPr="00DA79E1">
        <w:rPr>
          <w:rFonts w:ascii="Times New Roman" w:hAnsi="Times New Roman" w:cs="Times New Roman"/>
          <w:sz w:val="24"/>
          <w:szCs w:val="24"/>
        </w:rPr>
        <w:t xml:space="preserve"> на очередной год и плановый период </w:t>
      </w:r>
      <w:r w:rsidR="007E43ED" w:rsidRPr="00DA79E1">
        <w:rPr>
          <w:rFonts w:ascii="Times New Roman" w:hAnsi="Times New Roman" w:cs="Times New Roman"/>
          <w:iCs/>
          <w:sz w:val="24"/>
          <w:szCs w:val="24"/>
        </w:rPr>
        <w:t xml:space="preserve">осуществляется администрацией </w:t>
      </w:r>
      <w:r w:rsidR="007E43ED" w:rsidRPr="00DA79E1">
        <w:rPr>
          <w:rFonts w:ascii="Times New Roman" w:hAnsi="Times New Roman" w:cs="Times New Roman"/>
          <w:sz w:val="24"/>
          <w:szCs w:val="24"/>
        </w:rPr>
        <w:t>городского поселения г. Палласовка</w:t>
      </w:r>
      <w:r w:rsidR="007E43ED" w:rsidRPr="00DA79E1">
        <w:rPr>
          <w:rFonts w:ascii="Times New Roman" w:hAnsi="Times New Roman" w:cs="Times New Roman"/>
          <w:iCs/>
          <w:sz w:val="24"/>
          <w:szCs w:val="24"/>
        </w:rPr>
        <w:t xml:space="preserve"> в соответствии с Бюджетным </w:t>
      </w:r>
      <w:hyperlink r:id="rId8" w:history="1">
        <w:r w:rsidR="007E43ED" w:rsidRPr="00DA79E1">
          <w:rPr>
            <w:rFonts w:ascii="Times New Roman" w:hAnsi="Times New Roman" w:cs="Times New Roman"/>
            <w:iCs/>
            <w:sz w:val="24"/>
            <w:szCs w:val="24"/>
          </w:rPr>
          <w:t>кодексом</w:t>
        </w:r>
      </w:hyperlink>
      <w:r w:rsidR="007E43ED" w:rsidRPr="00DA79E1">
        <w:rPr>
          <w:rFonts w:ascii="Times New Roman" w:hAnsi="Times New Roman" w:cs="Times New Roman"/>
          <w:iCs/>
          <w:sz w:val="24"/>
          <w:szCs w:val="24"/>
        </w:rPr>
        <w:t xml:space="preserve"> Российской Федерации, настоящим Положением  и основывается </w:t>
      </w:r>
      <w:proofErr w:type="gramStart"/>
      <w:r w:rsidR="007E43ED" w:rsidRPr="00DA79E1">
        <w:rPr>
          <w:rFonts w:ascii="Times New Roman" w:hAnsi="Times New Roman" w:cs="Times New Roman"/>
          <w:iCs/>
          <w:sz w:val="24"/>
          <w:szCs w:val="24"/>
        </w:rPr>
        <w:t>на</w:t>
      </w:r>
      <w:proofErr w:type="gramEnd"/>
      <w:r w:rsidR="007E43ED" w:rsidRPr="00DA79E1">
        <w:rPr>
          <w:rFonts w:ascii="Times New Roman" w:hAnsi="Times New Roman" w:cs="Times New Roman"/>
          <w:iCs/>
          <w:sz w:val="24"/>
          <w:szCs w:val="24"/>
        </w:rPr>
        <w:t>:</w:t>
      </w:r>
    </w:p>
    <w:p w:rsidR="007E43ED" w:rsidRPr="00DA79E1" w:rsidRDefault="00777A63" w:rsidP="00777A63">
      <w:pPr>
        <w:autoSpaceDE w:val="0"/>
        <w:autoSpaceDN w:val="0"/>
        <w:adjustRightInd w:val="0"/>
        <w:spacing w:line="276" w:lineRule="auto"/>
        <w:rPr>
          <w:iCs/>
        </w:rPr>
      </w:pPr>
      <w:r>
        <w:rPr>
          <w:iCs/>
        </w:rPr>
        <w:t xml:space="preserve">     </w:t>
      </w:r>
      <w:r w:rsidR="007E43ED" w:rsidRPr="00DA79E1">
        <w:rPr>
          <w:iCs/>
        </w:rPr>
        <w:t xml:space="preserve">основных </w:t>
      </w:r>
      <w:proofErr w:type="gramStart"/>
      <w:r w:rsidR="007E43ED" w:rsidRPr="00DA79E1">
        <w:rPr>
          <w:iCs/>
        </w:rPr>
        <w:t>направлениях</w:t>
      </w:r>
      <w:proofErr w:type="gramEnd"/>
      <w:r w:rsidR="007E43ED" w:rsidRPr="00DA79E1">
        <w:rPr>
          <w:iCs/>
        </w:rPr>
        <w:t xml:space="preserve"> бюджетной политики </w:t>
      </w:r>
      <w:r w:rsidR="007E43ED" w:rsidRPr="00DA79E1">
        <w:t>городского поселения г. Палласовка</w:t>
      </w:r>
      <w:r w:rsidR="007E43ED" w:rsidRPr="00DA79E1">
        <w:rPr>
          <w:iCs/>
        </w:rPr>
        <w:t xml:space="preserve"> и основных направлениях налоговой политики;</w:t>
      </w:r>
    </w:p>
    <w:p w:rsidR="007E43ED" w:rsidRPr="00DA79E1" w:rsidRDefault="00777A63" w:rsidP="00777A63">
      <w:pPr>
        <w:autoSpaceDE w:val="0"/>
        <w:autoSpaceDN w:val="0"/>
        <w:adjustRightInd w:val="0"/>
        <w:spacing w:line="276" w:lineRule="auto"/>
        <w:rPr>
          <w:iCs/>
        </w:rPr>
      </w:pPr>
      <w:r>
        <w:rPr>
          <w:iCs/>
        </w:rPr>
        <w:t xml:space="preserve">     </w:t>
      </w:r>
      <w:proofErr w:type="gramStart"/>
      <w:r w:rsidR="007E43ED" w:rsidRPr="00DA79E1">
        <w:rPr>
          <w:iCs/>
        </w:rPr>
        <w:t>прогнозе</w:t>
      </w:r>
      <w:proofErr w:type="gramEnd"/>
      <w:r w:rsidR="007E43ED" w:rsidRPr="00DA79E1">
        <w:rPr>
          <w:iCs/>
        </w:rPr>
        <w:t xml:space="preserve"> социально-экономического развития </w:t>
      </w:r>
      <w:r w:rsidR="007E43ED" w:rsidRPr="00DA79E1">
        <w:t>городского поселения г. Палласовка</w:t>
      </w:r>
      <w:r w:rsidR="007E43ED" w:rsidRPr="00DA79E1">
        <w:rPr>
          <w:iCs/>
        </w:rPr>
        <w:t>;</w:t>
      </w:r>
    </w:p>
    <w:p w:rsidR="007E43ED" w:rsidRPr="00DA79E1" w:rsidRDefault="00777A63" w:rsidP="00777A63">
      <w:pPr>
        <w:autoSpaceDE w:val="0"/>
        <w:autoSpaceDN w:val="0"/>
        <w:adjustRightInd w:val="0"/>
        <w:spacing w:line="276" w:lineRule="auto"/>
        <w:rPr>
          <w:iCs/>
        </w:rPr>
      </w:pPr>
      <w:r>
        <w:rPr>
          <w:iCs/>
        </w:rPr>
        <w:t xml:space="preserve">     </w:t>
      </w:r>
      <w:proofErr w:type="gramStart"/>
      <w:r w:rsidR="007E43ED" w:rsidRPr="00DA79E1">
        <w:rPr>
          <w:iCs/>
        </w:rPr>
        <w:t>проекте</w:t>
      </w:r>
      <w:proofErr w:type="gramEnd"/>
      <w:r w:rsidR="007E43ED" w:rsidRPr="00DA79E1">
        <w:rPr>
          <w:iCs/>
        </w:rPr>
        <w:t xml:space="preserve"> бюджетного прогноза </w:t>
      </w:r>
      <w:r w:rsidR="007E43ED" w:rsidRPr="00DA79E1">
        <w:t>городского поселения г. Палласовка</w:t>
      </w:r>
      <w:r w:rsidR="007E43ED" w:rsidRPr="00DA79E1">
        <w:rPr>
          <w:iCs/>
        </w:rPr>
        <w:t xml:space="preserve"> на долгосрочный период;</w:t>
      </w:r>
    </w:p>
    <w:p w:rsidR="007E43ED" w:rsidRPr="00DA79E1" w:rsidRDefault="00777A63" w:rsidP="007E43ED">
      <w:pPr>
        <w:spacing w:line="276" w:lineRule="auto"/>
        <w:rPr>
          <w:iCs/>
        </w:rPr>
      </w:pPr>
      <w:r>
        <w:rPr>
          <w:iCs/>
        </w:rPr>
        <w:t xml:space="preserve">     </w:t>
      </w:r>
      <w:r w:rsidR="007E43ED" w:rsidRPr="00DA79E1">
        <w:rPr>
          <w:iCs/>
        </w:rPr>
        <w:t xml:space="preserve">муниципальных и ведомственных </w:t>
      </w:r>
      <w:proofErr w:type="gramStart"/>
      <w:r w:rsidR="007E43ED" w:rsidRPr="00DA79E1">
        <w:rPr>
          <w:iCs/>
        </w:rPr>
        <w:t>программах</w:t>
      </w:r>
      <w:proofErr w:type="gramEnd"/>
      <w:r w:rsidR="007E43ED" w:rsidRPr="00DA79E1">
        <w:rPr>
          <w:iCs/>
        </w:rPr>
        <w:t>.</w:t>
      </w:r>
    </w:p>
    <w:p w:rsidR="007E43ED" w:rsidRPr="00DA79E1" w:rsidRDefault="007E43ED" w:rsidP="007E43ED">
      <w:pPr>
        <w:spacing w:line="276" w:lineRule="auto"/>
        <w:ind w:firstLine="540"/>
      </w:pPr>
      <w:r w:rsidRPr="00DA79E1">
        <w:lastRenderedPageBreak/>
        <w:t xml:space="preserve"> Бюджет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2023 года.</w:t>
      </w:r>
    </w:p>
    <w:p w:rsidR="007E43ED" w:rsidRPr="00DA79E1" w:rsidRDefault="007E43ED" w:rsidP="007E43ED">
      <w:pPr>
        <w:autoSpaceDE w:val="0"/>
        <w:autoSpaceDN w:val="0"/>
        <w:adjustRightInd w:val="0"/>
        <w:spacing w:before="240" w:line="276" w:lineRule="auto"/>
        <w:rPr>
          <w:bCs/>
        </w:rPr>
      </w:pPr>
      <w:r w:rsidRPr="00DA79E1">
        <w:rPr>
          <w:iCs/>
        </w:rPr>
        <w:t xml:space="preserve">     </w:t>
      </w:r>
      <w:r w:rsidRPr="00DA79E1">
        <w:t xml:space="preserve">  </w:t>
      </w:r>
      <w:r w:rsidRPr="00DA79E1">
        <w:rPr>
          <w:bCs/>
        </w:rPr>
        <w:t xml:space="preserve">Оценка доходов произведена преимущественно на основе данных, содержащихся в формах статистической налоговой отчетности о налоговой базе и структуре начислений по конкретным налогам: в частности, в формах 5-НИО, 5-НДФЛ, 2-НДФЛ, а также использовались данные бюджетной отчетности городского поселения </w:t>
      </w:r>
      <w:proofErr w:type="gramStart"/>
      <w:r w:rsidRPr="00DA79E1">
        <w:rPr>
          <w:bCs/>
        </w:rPr>
        <w:t>г</w:t>
      </w:r>
      <w:proofErr w:type="gramEnd"/>
      <w:r w:rsidRPr="00DA79E1">
        <w:rPr>
          <w:bCs/>
        </w:rPr>
        <w:t>. Палласовка и ожидаемая оценка поступления доходов за 2022 год.</w:t>
      </w:r>
    </w:p>
    <w:p w:rsidR="007E43ED" w:rsidRPr="00DA79E1" w:rsidRDefault="007E43ED" w:rsidP="007E43ED">
      <w:pPr>
        <w:spacing w:line="276" w:lineRule="auto"/>
        <w:ind w:firstLine="540"/>
      </w:pPr>
      <w:r w:rsidRPr="00DA79E1">
        <w:t>При планировании доходов бюджета учтены изменения норматива распределения доходов от уплаты акцизов на нефтепродукты, вступающие в силу с 1 января 2023 года.</w:t>
      </w:r>
    </w:p>
    <w:p w:rsidR="007E43ED" w:rsidRPr="00DA79E1" w:rsidRDefault="007E43ED" w:rsidP="007E43ED">
      <w:pPr>
        <w:spacing w:line="276" w:lineRule="auto"/>
      </w:pPr>
    </w:p>
    <w:p w:rsidR="007E43ED" w:rsidRPr="00DA79E1" w:rsidRDefault="007E43ED" w:rsidP="007E43ED">
      <w:pPr>
        <w:spacing w:line="276" w:lineRule="auto"/>
        <w:ind w:firstLine="540"/>
      </w:pPr>
      <w:proofErr w:type="gramStart"/>
      <w:r w:rsidRPr="00DA79E1">
        <w:t>Согласно представленному проекту доходная часть бюджета запланирована в 2023 году в общей сумме 67 млн. 841,85 тыс. руб., увеличилась по сравнению с принятым бюджетом на 01.01.2022 года (61 955,2), увеличение составило 5 млн. 886,65 тыс. руб. Данное увеличение  обусловлено увеличением единого сельскохозяйственного налога (согласно нормативам распределения), увеличением дотации на выравнивание бюджетной обеспеченности, а  также увеличением объёмов безвозмездных поступлений в 2023</w:t>
      </w:r>
      <w:proofErr w:type="gramEnd"/>
      <w:r w:rsidRPr="00DA79E1">
        <w:t xml:space="preserve"> на содержание объектов благоустройства. </w:t>
      </w:r>
    </w:p>
    <w:p w:rsidR="007E43ED" w:rsidRPr="00DA79E1" w:rsidRDefault="007E43ED" w:rsidP="007E43ED">
      <w:pPr>
        <w:spacing w:line="276" w:lineRule="auto"/>
        <w:ind w:firstLine="540"/>
      </w:pPr>
      <w:r w:rsidRPr="00DA79E1">
        <w:t xml:space="preserve">Прогноз поступления собственных доходов рассчитан с учетом ожидаемого поступления доходов в 2022 году,  рекомендаций отдела финансов администрации </w:t>
      </w:r>
      <w:proofErr w:type="spellStart"/>
      <w:r w:rsidRPr="00DA79E1">
        <w:t>Палласовского</w:t>
      </w:r>
      <w:proofErr w:type="spellEnd"/>
      <w:r w:rsidRPr="00DA79E1">
        <w:t xml:space="preserve"> муниципального района, а так же с учетом инфляции. </w:t>
      </w:r>
    </w:p>
    <w:p w:rsidR="007E43ED" w:rsidRPr="00DA79E1" w:rsidRDefault="007E43ED" w:rsidP="007E43ED">
      <w:pPr>
        <w:spacing w:line="276" w:lineRule="auto"/>
        <w:ind w:firstLine="540"/>
      </w:pPr>
      <w:r w:rsidRPr="00DA79E1">
        <w:t xml:space="preserve">При расчете  доходов, </w:t>
      </w:r>
      <w:proofErr w:type="spellStart"/>
      <w:r w:rsidRPr="00DA79E1">
        <w:t>администрируемых</w:t>
      </w:r>
      <w:proofErr w:type="spellEnd"/>
      <w:r w:rsidRPr="00DA79E1">
        <w:t xml:space="preserve"> местной администрацией использовалась «Методика прогнозирования поступлений доходов в бюджет городского поселения </w:t>
      </w:r>
      <w:proofErr w:type="gramStart"/>
      <w:r w:rsidRPr="00DA79E1">
        <w:t>г</w:t>
      </w:r>
      <w:proofErr w:type="gramEnd"/>
      <w:r w:rsidRPr="00DA79E1">
        <w:t xml:space="preserve">. Палласовка </w:t>
      </w:r>
      <w:proofErr w:type="spellStart"/>
      <w:r w:rsidRPr="00DA79E1">
        <w:t>Палласовского</w:t>
      </w:r>
      <w:proofErr w:type="spellEnd"/>
      <w:r w:rsidRPr="00DA79E1">
        <w:t xml:space="preserve"> муниципального района Волгоградской области», утверждённая Постановлением  Администрации № 313 от 07.11.2022 г.</w:t>
      </w:r>
    </w:p>
    <w:p w:rsidR="007E43ED" w:rsidRPr="00DA79E1" w:rsidRDefault="007E43ED" w:rsidP="007E43ED">
      <w:pPr>
        <w:spacing w:line="276" w:lineRule="auto"/>
      </w:pPr>
      <w:r w:rsidRPr="00DA79E1">
        <w:rPr>
          <w:b/>
        </w:rPr>
        <w:t xml:space="preserve">     </w:t>
      </w:r>
      <w:r w:rsidRPr="00DA79E1">
        <w:t>Прогноз поступления налога на доходы физических лиц в 2023 году в бюджет городского поселения составит 25 млн. 197,71 тыс. рублей в 2024 году – 27 млн. 364,71,4 тыс. рублей в 2025 году – 29 млн. 635,99 тыс. рублей</w:t>
      </w:r>
    </w:p>
    <w:p w:rsidR="007E43ED" w:rsidRPr="00DA79E1" w:rsidRDefault="007E43ED" w:rsidP="007E43ED">
      <w:pPr>
        <w:spacing w:line="276" w:lineRule="auto"/>
      </w:pPr>
      <w:r w:rsidRPr="00DA79E1">
        <w:t xml:space="preserve">     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социально-экономического развития и дополнительных нормативов, предусмотренных в проекте областного бюджета по подоходному налогу взамен расчетного объема дотации, а также отчислений от единых нормативов, устанавливаемых с 2017 года. </w:t>
      </w:r>
    </w:p>
    <w:p w:rsidR="007E43ED" w:rsidRPr="00DA79E1" w:rsidRDefault="007E43ED" w:rsidP="007E43ED">
      <w:pPr>
        <w:spacing w:line="276" w:lineRule="auto"/>
      </w:pPr>
      <w:r w:rsidRPr="00DA79E1">
        <w:rPr>
          <w:b/>
        </w:rPr>
        <w:t xml:space="preserve">     </w:t>
      </w:r>
      <w:proofErr w:type="gramStart"/>
      <w:r w:rsidRPr="00DA79E1">
        <w:t xml:space="preserve">Налоги на товары (работы, услуги) реализуемые на территории Российской федерации (акцизы) в  2023 году прогнозируется поступление в объеме -2 млн. 751,33 тыс. руб., в 2024 году- 2 млн. 887,88 тыс. руб., в 2025 - 3 млн. 093,54 тыс. руб. расчет произведен на основании нормативов распределения, согласно приложению к  Законопроекту о бюджете Волгоградской области. </w:t>
      </w:r>
      <w:proofErr w:type="gramEnd"/>
    </w:p>
    <w:p w:rsidR="007E43ED" w:rsidRPr="00DA79E1" w:rsidRDefault="007E43ED" w:rsidP="007E43ED">
      <w:pPr>
        <w:spacing w:line="276" w:lineRule="auto"/>
        <w:jc w:val="both"/>
      </w:pPr>
      <w:r w:rsidRPr="00DA79E1">
        <w:rPr>
          <w:b/>
        </w:rPr>
        <w:t xml:space="preserve">     </w:t>
      </w:r>
      <w:r w:rsidRPr="00DA79E1">
        <w:t>Единый сельскохозяйственный налог в  2023 году прогнозный показатель по единому сельскохозяйственному налогу составит – 423,00 тыс</w:t>
      </w:r>
      <w:proofErr w:type="gramStart"/>
      <w:r w:rsidRPr="00DA79E1">
        <w:t>.р</w:t>
      </w:r>
      <w:proofErr w:type="gramEnd"/>
      <w:r w:rsidRPr="00DA79E1">
        <w:t>уб. в 2024 году- 477,50 тыс.руб. в 2025 году – 509,20 тыс. руб. расчет по единому сельскохозяйственному налогу произведен по отчету 5 ЕСХН, с учетом норматива отчислений в бюджет городского поселения г. Палласовка – 50%, и проиндексирован на индекс потребительских цен.</w:t>
      </w:r>
    </w:p>
    <w:p w:rsidR="007E43ED" w:rsidRPr="00DA79E1" w:rsidRDefault="007E43ED" w:rsidP="007E43ED">
      <w:pPr>
        <w:spacing w:line="276" w:lineRule="auto"/>
        <w:jc w:val="both"/>
      </w:pPr>
      <w:r w:rsidRPr="00DA79E1">
        <w:lastRenderedPageBreak/>
        <w:t xml:space="preserve">     Налог на имущество физических лиц  прогнозируется в размере 799,35 тыс. руб. в 2023 г., 811,68 тыс. руб. в 2024 г., 822,95 тыс. руб. в 2025 году. Ожидаемое поступление налога на имущество физических лиц в 2022 году составит 721,0 тыс. руб. Увеличение произойдет за счет ввода нового жилья в эксплуатацию. </w:t>
      </w:r>
    </w:p>
    <w:p w:rsidR="007E43ED" w:rsidRPr="00DA79E1" w:rsidRDefault="007E43ED" w:rsidP="007E43ED">
      <w:pPr>
        <w:spacing w:line="276" w:lineRule="auto"/>
      </w:pPr>
      <w:r w:rsidRPr="00DA79E1">
        <w:rPr>
          <w:b/>
        </w:rPr>
        <w:t xml:space="preserve">     </w:t>
      </w:r>
      <w:r w:rsidRPr="00DA79E1">
        <w:t xml:space="preserve">Земельный налог прогнозируется в 2023 году в сумме 3 800,00 тыс. руб., 2024 год – 3 800,00 тыс. руб., 2025 г. – 3800,00 тыс. руб. Земельный налог является местным налогом, который устанавливается НК РФ и нормативными правовыми актами муниципальных образований. Ожидаемое поступление в 2022 году 4 170,00 тыс. руб. Планируемое уменьшение обусловлено тем, что в 2022г. план был поставлен с учетом оплаты долгов за предыдущие периоды. </w:t>
      </w:r>
    </w:p>
    <w:p w:rsidR="007E43ED" w:rsidRPr="00DA79E1" w:rsidRDefault="007E43ED" w:rsidP="007E43ED">
      <w:pPr>
        <w:spacing w:line="276" w:lineRule="auto"/>
      </w:pPr>
      <w:r w:rsidRPr="00DA79E1">
        <w:t xml:space="preserve">     Прогнозируемые поступления денежных взысканий (штрафов) в бюджете городского поселения </w:t>
      </w:r>
      <w:proofErr w:type="gramStart"/>
      <w:r w:rsidRPr="00DA79E1">
        <w:t>г</w:t>
      </w:r>
      <w:proofErr w:type="gramEnd"/>
      <w:r w:rsidRPr="00DA79E1">
        <w:t>. Палласовка предусмотрены на 2023 год в размере 15,00 тыс. руб.</w:t>
      </w:r>
    </w:p>
    <w:p w:rsidR="007E43ED" w:rsidRPr="00DA79E1" w:rsidRDefault="007E43ED" w:rsidP="007E43ED">
      <w:pPr>
        <w:spacing w:line="276" w:lineRule="auto"/>
      </w:pPr>
      <w:r w:rsidRPr="00DA79E1">
        <w:t xml:space="preserve">     На плановый период 2024 и 2025 годов планируется поступление в размере 16,00 тыс. руб. и 17,00 тыс. руб. соответственно. Прогноз осуществляется на основании предполагаемого поступления в 2022г. </w:t>
      </w:r>
    </w:p>
    <w:p w:rsidR="007E43ED" w:rsidRPr="00DA79E1" w:rsidRDefault="007E43ED" w:rsidP="007E43ED">
      <w:pPr>
        <w:spacing w:line="276" w:lineRule="auto"/>
      </w:pPr>
      <w:r w:rsidRPr="00DA79E1">
        <w:rPr>
          <w:b/>
        </w:rPr>
        <w:t xml:space="preserve">     </w:t>
      </w:r>
      <w:r w:rsidRPr="00DA79E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p w:rsidR="007E43ED" w:rsidRPr="00DA79E1" w:rsidRDefault="007E43ED" w:rsidP="007E43ED">
      <w:pPr>
        <w:spacing w:line="276" w:lineRule="auto"/>
      </w:pPr>
      <w:r w:rsidRPr="00DA79E1">
        <w:rPr>
          <w:b/>
        </w:rPr>
        <w:t xml:space="preserve">     </w:t>
      </w:r>
      <w:proofErr w:type="gramStart"/>
      <w:r w:rsidRPr="00DA79E1">
        <w:t xml:space="preserve">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 от продажи права на заключение договоров аренды указанных земельных участков, администратором которых является ОУМИ </w:t>
      </w:r>
      <w:proofErr w:type="spellStart"/>
      <w:r w:rsidRPr="00DA79E1">
        <w:t>Палласовского</w:t>
      </w:r>
      <w:proofErr w:type="spellEnd"/>
      <w:r w:rsidRPr="00DA79E1">
        <w:t xml:space="preserve"> муниципального района, в 2023 г. планируется поступление 950,00 тыс. рублей,  с учетом норматива отчисления 50% в бюджет городского поселения</w:t>
      </w:r>
      <w:proofErr w:type="gramEnd"/>
      <w:r w:rsidRPr="00DA79E1">
        <w:t xml:space="preserve"> г. Палласовка.</w:t>
      </w:r>
    </w:p>
    <w:p w:rsidR="007E43ED" w:rsidRPr="00DA79E1" w:rsidRDefault="007E43ED" w:rsidP="007E43ED">
      <w:pPr>
        <w:spacing w:line="276" w:lineRule="auto"/>
      </w:pPr>
      <w:r w:rsidRPr="00DA79E1">
        <w:t xml:space="preserve">      </w:t>
      </w:r>
      <w:proofErr w:type="gramStart"/>
      <w:r w:rsidRPr="00DA79E1">
        <w:t>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 от продажи права на заключение договоров аренды указанных земельных участков, администратором которых является администрация городского поселения г. Палласовка, в 2023 г. планируется поступление 363,00 тыс. рублей, с учетом норматива отчисления 50% в бюджет городского</w:t>
      </w:r>
      <w:proofErr w:type="gramEnd"/>
      <w:r w:rsidRPr="00DA79E1">
        <w:t xml:space="preserve"> поселения </w:t>
      </w:r>
      <w:proofErr w:type="gramStart"/>
      <w:r w:rsidRPr="00DA79E1">
        <w:t>г</w:t>
      </w:r>
      <w:proofErr w:type="gramEnd"/>
      <w:r w:rsidRPr="00DA79E1">
        <w:t xml:space="preserve">. Палласовка. </w:t>
      </w:r>
    </w:p>
    <w:p w:rsidR="007E43ED" w:rsidRPr="00DA79E1" w:rsidRDefault="007E43ED" w:rsidP="007E43ED">
      <w:pPr>
        <w:spacing w:line="276" w:lineRule="auto"/>
        <w:jc w:val="both"/>
      </w:pPr>
      <w:r w:rsidRPr="00DA79E1">
        <w:t xml:space="preserve">     </w:t>
      </w:r>
      <w:proofErr w:type="gramStart"/>
      <w:r w:rsidRPr="00DA79E1">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в 2023 году предусмотрено поступление доходов в размере 353,00 тыс. руб., по фактическому поступлению 2022 года.</w:t>
      </w:r>
      <w:proofErr w:type="gramEnd"/>
      <w:r w:rsidRPr="00DA79E1">
        <w:t xml:space="preserve"> Увеличение поступления доходов предвидится  в 2024 году – 373,00 тыс. руб. и в 2025 году – 393,00 тыс. руб. Планируются дополнительные договора аренды земли. Прогноз на 2023г. меньше чем утвержденные показатели на 2022г. в силу того, что предусматривалось погашение задолженностей за прошлые периоды, которое так и не было произведено.</w:t>
      </w:r>
    </w:p>
    <w:p w:rsidR="007E43ED" w:rsidRPr="00DA79E1" w:rsidRDefault="007E43ED" w:rsidP="007E43ED">
      <w:pPr>
        <w:spacing w:line="276" w:lineRule="auto"/>
      </w:pPr>
    </w:p>
    <w:p w:rsidR="007E43ED" w:rsidRPr="00DA79E1" w:rsidRDefault="007E43ED" w:rsidP="007E43ED">
      <w:pPr>
        <w:spacing w:line="276" w:lineRule="auto"/>
        <w:jc w:val="both"/>
      </w:pPr>
      <w:r w:rsidRPr="00DA79E1">
        <w:t xml:space="preserve">     </w:t>
      </w:r>
      <w:proofErr w:type="gramStart"/>
      <w:r w:rsidRPr="00DA79E1">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прогнозируемая сумма </w:t>
      </w:r>
      <w:r w:rsidRPr="00DA79E1">
        <w:lastRenderedPageBreak/>
        <w:t>поступлений в 2023 году составляет 600,00 тыс. руб., исходя из расчета по фактически заключенным договорам аренды имущества.</w:t>
      </w:r>
      <w:proofErr w:type="gramEnd"/>
      <w:r w:rsidRPr="00DA79E1">
        <w:t xml:space="preserve"> В 2024 году прогнозируется получить доходов в сумме 620,00 тыс. руб., в 2025 году – 640,00 тыс. руб., с учетом индексации сумм договоров. Прогноз на 2023г. меньше чем утвержденные показатели на 2022г. в силу того, что предусматривалось погашение задолженностей за прошлые периоды, которое так и не было произведено.</w:t>
      </w:r>
    </w:p>
    <w:p w:rsidR="007E43ED" w:rsidRPr="00DA79E1" w:rsidRDefault="007E43ED" w:rsidP="007E43ED">
      <w:pPr>
        <w:spacing w:line="276" w:lineRule="auto"/>
        <w:jc w:val="both"/>
      </w:pPr>
      <w:r w:rsidRPr="00DA79E1">
        <w:t xml:space="preserve">     Прочие поступления от использования имущества (</w:t>
      </w:r>
      <w:proofErr w:type="spellStart"/>
      <w:r w:rsidRPr="00DA79E1">
        <w:t>найм</w:t>
      </w:r>
      <w:proofErr w:type="spellEnd"/>
      <w:r w:rsidRPr="00DA79E1">
        <w:t xml:space="preserve"> муниципального жилья) планируется получить в сумме 250,00 тыс. руб. Расчет произведен исходя из фактической стоимости </w:t>
      </w:r>
      <w:smartTag w:uri="urn:schemas-microsoft-com:office:smarttags" w:element="metricconverter">
        <w:smartTagPr>
          <w:attr w:name="ProductID" w:val="1 кв. м"/>
        </w:smartTagPr>
        <w:r w:rsidRPr="00DA79E1">
          <w:t>1 кв. м</w:t>
        </w:r>
      </w:smartTag>
      <w:r w:rsidRPr="00DA79E1">
        <w:t>. найма и общей площади муниципального жилья. Общая площадь составляет 31172,07 м</w:t>
      </w:r>
      <w:proofErr w:type="gramStart"/>
      <w:r w:rsidRPr="00DA79E1">
        <w:t>2</w:t>
      </w:r>
      <w:proofErr w:type="gramEnd"/>
      <w:r w:rsidRPr="00DA79E1">
        <w:t xml:space="preserve">, 1 кв. м. найма прогнозируется в размере 8,02 руб. Постановление Администрации Волгоградской области от 14.10.2022 года № 611-п. «Об установлении на 2023 год минимального размера взноса на капитальный ремонт общего имущества в многоквартирном доме на территории Волгоградской области». </w:t>
      </w:r>
    </w:p>
    <w:p w:rsidR="007E43ED" w:rsidRPr="00DA79E1" w:rsidRDefault="007E43ED" w:rsidP="007E43ED">
      <w:pPr>
        <w:spacing w:line="276" w:lineRule="auto"/>
      </w:pPr>
      <w:r w:rsidRPr="00DA79E1">
        <w:rPr>
          <w:b/>
        </w:rPr>
        <w:t xml:space="preserve">     </w:t>
      </w:r>
      <w:r w:rsidRPr="00DA79E1">
        <w:t xml:space="preserve">Доходы от оказания платных услуг (работ) и компенсации затрат государства прогнозируются в 2023 году в сумме 48,00 тыс. рублей, в 2024 году — 50,0 тыс. рублей, в 2025 году — 52,00 тыс. руб. Указанные прогнозные показатели основаны на расчетах и включают в себя доходы от оказания платных услуг (работ) учреждения СК «Колос». </w:t>
      </w:r>
    </w:p>
    <w:p w:rsidR="007E43ED" w:rsidRPr="00DA79E1" w:rsidRDefault="007E43ED" w:rsidP="007E43ED">
      <w:pPr>
        <w:spacing w:line="276" w:lineRule="auto"/>
        <w:jc w:val="both"/>
        <w:rPr>
          <w:b/>
        </w:rPr>
      </w:pPr>
      <w:r w:rsidRPr="00DA79E1">
        <w:t xml:space="preserve">      Прочие доходы от компенсации затрат бюджетов городских поселений предусмотрены в сумме 10,00 тыс. руб. в 2023 году. В 2024 году прогнозируется – 12,00 тыс. руб. и в 2025 году – 14,00 тыс. руб.</w:t>
      </w:r>
    </w:p>
    <w:p w:rsidR="007E43ED" w:rsidRPr="00DA79E1" w:rsidRDefault="007E43ED" w:rsidP="007E43ED">
      <w:pPr>
        <w:spacing w:line="276" w:lineRule="auto"/>
      </w:pPr>
      <w:r w:rsidRPr="00DA79E1">
        <w:t xml:space="preserve">     Доходы от реализации имущества, находящегося в собственности поселения, программой приватизации на 2023 год реализация имущества не предусмотрена.</w:t>
      </w:r>
    </w:p>
    <w:p w:rsidR="007E43ED" w:rsidRPr="00DA79E1" w:rsidRDefault="007E43ED" w:rsidP="007E43ED">
      <w:pPr>
        <w:spacing w:line="276" w:lineRule="auto"/>
        <w:jc w:val="both"/>
      </w:pPr>
      <w:r w:rsidRPr="00DA79E1">
        <w:t xml:space="preserve">     Доходы от продажи земельных участков, государственная собственность на которые не разграничена и которые находятся в границах городских поселений предусмотрено в 2023  г. – 592,00 тыс. руб. В 2024г и 2025г. 400,00 тыс. руб. соответственно.</w:t>
      </w:r>
    </w:p>
    <w:p w:rsidR="007E43ED" w:rsidRPr="00DA79E1" w:rsidRDefault="007E43ED" w:rsidP="007E43ED">
      <w:pPr>
        <w:spacing w:line="276" w:lineRule="auto"/>
        <w:jc w:val="both"/>
      </w:pPr>
      <w:r w:rsidRPr="00DA79E1">
        <w:t xml:space="preserve">     Доходы от перечисления части прибыли муниципальных унитарных предприятий, остающейся после уплаты налогов и иных обязательных платежей </w:t>
      </w:r>
    </w:p>
    <w:p w:rsidR="007E43ED" w:rsidRPr="00DA79E1" w:rsidRDefault="007E43ED" w:rsidP="007E43ED">
      <w:pPr>
        <w:spacing w:line="276" w:lineRule="auto"/>
      </w:pPr>
      <w:r w:rsidRPr="00DA79E1">
        <w:t xml:space="preserve">      Прогнозируются в 2023г. – 10,00 тыс. руб. Администрация городского поселения </w:t>
      </w:r>
      <w:proofErr w:type="gramStart"/>
      <w:r w:rsidRPr="00DA79E1">
        <w:t>г</w:t>
      </w:r>
      <w:proofErr w:type="gramEnd"/>
      <w:r w:rsidRPr="00DA79E1">
        <w:t>. Палласовка является учредителем одного муниципального унитарного предприятия МУП «Благоустройство г. Палласовка». Фактическое поступление доходов в бюджет городского поселения будет получено по результатам работы предприятия по итогам 2022 года. По предварительным результатам работы за 10 месяцев 2022 года предприятие сработало убыточно, однако на конец текущего года остался невыполненный контракт по зимнему содержанию дорог, прогноз доходов по которому с учетом норматива отчисления 10 % (согласно Уставу МУП «Благоустройство») составляет 10,00 тыс. руб.</w:t>
      </w:r>
    </w:p>
    <w:p w:rsidR="007E43ED" w:rsidRPr="007E43ED" w:rsidRDefault="007E43ED" w:rsidP="007E43ED">
      <w:pPr>
        <w:spacing w:line="276" w:lineRule="auto"/>
      </w:pPr>
      <w:r w:rsidRPr="00DA79E1">
        <w:t xml:space="preserve">     Прочие неналоговые доходы бюджета планируются на 2023 год в размере 873,00 тыс. руб. исходя из сумм фактически заключенных договоров, с учетом индексации  заключением новых договоров 2024 год – 902,70 тыс. руб., 2025 год – 932,70 тыс. руб.</w:t>
      </w:r>
    </w:p>
    <w:p w:rsidR="007E43ED" w:rsidRPr="00DA79E1" w:rsidRDefault="007E43ED" w:rsidP="007E43ED">
      <w:pPr>
        <w:spacing w:line="276" w:lineRule="auto"/>
        <w:ind w:firstLine="720"/>
      </w:pPr>
      <w:proofErr w:type="gramStart"/>
      <w:r w:rsidRPr="00DA79E1">
        <w:t>Безвозмездные поступления планируются в 2023 году в сумме 30 млн. 989,46 тыс. рублей, в 2024 году – 35 млн. 381,07 тыс. рублей, в 2025 году – 27 млн. 223,00 тыс. рублей, из них:</w:t>
      </w:r>
      <w:proofErr w:type="gramEnd"/>
    </w:p>
    <w:p w:rsidR="007E43ED" w:rsidRPr="00DA79E1" w:rsidRDefault="007E43ED" w:rsidP="007E43ED">
      <w:pPr>
        <w:spacing w:line="276" w:lineRule="auto"/>
        <w:ind w:firstLine="720"/>
      </w:pPr>
      <w:r w:rsidRPr="00DA79E1">
        <w:t>Дотация на выравнивание бюджетной обеспеченности бюджетам городских поселений в 2023 году прогнозируется в сумме 19 млн. 646,0 тыс.</w:t>
      </w:r>
      <w:r w:rsidRPr="00DA79E1">
        <w:tab/>
        <w:t>рублей, в 2024 году 19 млн. 646,00 тыс. рублей, в 2025 году – 19 млн. 646,00 тыс. рублей.</w:t>
      </w:r>
    </w:p>
    <w:p w:rsidR="007E43ED" w:rsidRPr="00DA79E1" w:rsidRDefault="007E43ED" w:rsidP="007E43ED">
      <w:pPr>
        <w:spacing w:line="276" w:lineRule="auto"/>
        <w:ind w:firstLine="720"/>
      </w:pPr>
      <w:r w:rsidRPr="00DA79E1">
        <w:lastRenderedPageBreak/>
        <w:t>Прочие межбюджетные трансферты, передаваемые бюджетам городских поселений (за счет субсидии на сбалансированность, поступающей их средств областного бюджета) в 2023 -  прогнозируется в сумме 1 млн. 0861,76 тыс</w:t>
      </w:r>
      <w:proofErr w:type="gramStart"/>
      <w:r w:rsidRPr="00DA79E1">
        <w:t>.р</w:t>
      </w:r>
      <w:proofErr w:type="gramEnd"/>
      <w:r w:rsidRPr="00DA79E1">
        <w:t xml:space="preserve">уб. ежегодно (в том числе 1651,1 тыс. руб. на мероприятия в сфере дорожной деятельности). </w:t>
      </w:r>
    </w:p>
    <w:p w:rsidR="007E43ED" w:rsidRPr="00DA79E1" w:rsidRDefault="007E43ED" w:rsidP="007E43ED">
      <w:pPr>
        <w:spacing w:line="276" w:lineRule="auto"/>
        <w:ind w:firstLine="720"/>
      </w:pPr>
      <w:r w:rsidRPr="00DA79E1">
        <w:t xml:space="preserve">Прочие межбюджетные трансферты, передаваемые бюджетам </w:t>
      </w:r>
      <w:proofErr w:type="gramStart"/>
      <w:r w:rsidRPr="00DA79E1">
        <w:t>городских</w:t>
      </w:r>
      <w:proofErr w:type="gramEnd"/>
      <w:r w:rsidRPr="00DA79E1">
        <w:t xml:space="preserve"> поселениям (на мероприятия в сфере дорожной деятельности) в 2023г. и на плановый период 2024-2025гг. -1651,10 тыс. руб.</w:t>
      </w:r>
    </w:p>
    <w:p w:rsidR="007E43ED" w:rsidRPr="00DA79E1" w:rsidRDefault="007E43ED" w:rsidP="007E43ED">
      <w:pPr>
        <w:spacing w:line="276" w:lineRule="auto"/>
        <w:ind w:firstLine="720"/>
      </w:pPr>
      <w:r w:rsidRPr="00DA79E1">
        <w:t>Иные межбюджетные трансферты на стимулирование по дорожному фонду в 2023 г. -2,60 тыс. рублей. На 2024-2025гг. поступлений не прогнозируется.</w:t>
      </w:r>
    </w:p>
    <w:p w:rsidR="007E43ED" w:rsidRPr="00DA79E1" w:rsidRDefault="007E43ED" w:rsidP="007E43ED">
      <w:pPr>
        <w:spacing w:line="276" w:lineRule="auto"/>
        <w:ind w:firstLine="720"/>
      </w:pPr>
      <w:r w:rsidRPr="00DA79E1">
        <w:t>Иные межбюджетные трансферты на содержание объектов благоустройства в 2023г. – 3882,10 тыс. руб., на 2024-2025гг. поступлений не прогнозируется.</w:t>
      </w:r>
    </w:p>
    <w:p w:rsidR="007E43ED" w:rsidRPr="00DA79E1" w:rsidRDefault="007E43ED" w:rsidP="007E43ED">
      <w:pPr>
        <w:spacing w:line="276" w:lineRule="auto"/>
        <w:ind w:firstLine="720"/>
      </w:pPr>
      <w:r w:rsidRPr="00DA79E1">
        <w:t>Субвенции бюджетам городских поселений (на осуществление деятельности административной комиссии) в 2023 году  - 44,70 тыс</w:t>
      </w:r>
      <w:proofErr w:type="gramStart"/>
      <w:r w:rsidRPr="00DA79E1">
        <w:t>.р</w:t>
      </w:r>
      <w:proofErr w:type="gramEnd"/>
      <w:r w:rsidRPr="00DA79E1">
        <w:t>уб. и на плановый период 2024 и 2025 41,40 тыс. руб.</w:t>
      </w:r>
    </w:p>
    <w:p w:rsidR="007E43ED" w:rsidRPr="00DA79E1" w:rsidRDefault="007E43ED" w:rsidP="007E43ED">
      <w:pPr>
        <w:spacing w:line="276" w:lineRule="auto"/>
        <w:ind w:firstLine="720"/>
      </w:pPr>
      <w:r w:rsidRPr="00DA79E1">
        <w:t>Субсидии бюджетам городских поселений на реализацию программ формирования современной городской среды в 2023 году – 5 360,30 тыс</w:t>
      </w:r>
      <w:proofErr w:type="gramStart"/>
      <w:r w:rsidRPr="00DA79E1">
        <w:t>.р</w:t>
      </w:r>
      <w:proofErr w:type="gramEnd"/>
      <w:r w:rsidRPr="00DA79E1">
        <w:t>уб. В 2024 году – 5 909,50 тыс. руб. и 5 884,50 в 2025г.</w:t>
      </w:r>
    </w:p>
    <w:p w:rsidR="007E43ED" w:rsidRPr="00DA79E1" w:rsidRDefault="007E43ED" w:rsidP="007E43ED">
      <w:pPr>
        <w:spacing w:line="276" w:lineRule="auto"/>
        <w:ind w:firstLine="720"/>
      </w:pPr>
      <w:r w:rsidRPr="00DA79E1">
        <w:t>На 2024г. запланированы поступления за счет субсидии из областного бюджета бюджетам муниципальных образований на обеспечение устойчивого сокращения непригодного для проживания жилищного фонда в размере 52,27 тыс. руб</w:t>
      </w:r>
      <w:proofErr w:type="gramStart"/>
      <w:r w:rsidRPr="00DA79E1">
        <w:t>..</w:t>
      </w:r>
      <w:proofErr w:type="gramEnd"/>
    </w:p>
    <w:p w:rsidR="007E43ED" w:rsidRPr="00DA79E1" w:rsidRDefault="007E43ED" w:rsidP="007E43ED">
      <w:pPr>
        <w:spacing w:line="276" w:lineRule="auto"/>
        <w:ind w:firstLine="720"/>
      </w:pPr>
      <w:r w:rsidRPr="00DA79E1">
        <w:t>На 2024г. запланированы иные межбюджетные трансферты бюджетам поселений, источником обеспечения которых является субсидии на реализацию мероприятий в сфере дорожной деятельности (освещение улично-дорожной сети) в размере 8080,80 тыс. рублей.</w:t>
      </w:r>
    </w:p>
    <w:p w:rsidR="007E43ED" w:rsidRPr="00DA79E1" w:rsidRDefault="007E43ED" w:rsidP="007E43ED">
      <w:pPr>
        <w:spacing w:line="276" w:lineRule="auto"/>
      </w:pPr>
      <w:r w:rsidRPr="00DA79E1">
        <w:t xml:space="preserve">     Основным источником собственных доходов бюджета, по-прежнему, остаются налоги на доходы физических лиц, составляя 37,14% от всех доходов.</w:t>
      </w:r>
    </w:p>
    <w:p w:rsidR="007E43ED" w:rsidRPr="00DA79E1" w:rsidRDefault="007E43ED" w:rsidP="007E43ED">
      <w:pPr>
        <w:spacing w:line="276" w:lineRule="auto"/>
      </w:pPr>
      <w:r w:rsidRPr="00DA79E1">
        <w:t xml:space="preserve">      Остается высокой зависимость местного бюджета от финансовых поступлений из бюджетов других уровней. В структуре доходной части местного бюджета финансовая помощь из бюджетов других уровней в 2023 году занимает 45,67% от всех доходов.</w:t>
      </w:r>
    </w:p>
    <w:p w:rsidR="007E43ED" w:rsidRPr="00DA79E1" w:rsidRDefault="007E43ED" w:rsidP="007E43ED">
      <w:pPr>
        <w:autoSpaceDE w:val="0"/>
        <w:autoSpaceDN w:val="0"/>
        <w:adjustRightInd w:val="0"/>
        <w:spacing w:line="276" w:lineRule="auto"/>
        <w:rPr>
          <w:bCs/>
        </w:rPr>
      </w:pPr>
      <w:r w:rsidRPr="00DA79E1">
        <w:t xml:space="preserve">      </w:t>
      </w:r>
      <w:r w:rsidRPr="00DA79E1">
        <w:rPr>
          <w:bCs/>
        </w:rPr>
        <w:t xml:space="preserve">При планировании объема расходных обязательств бюджета городского поселения </w:t>
      </w:r>
      <w:proofErr w:type="gramStart"/>
      <w:r w:rsidRPr="00DA79E1">
        <w:rPr>
          <w:bCs/>
        </w:rPr>
        <w:t>г</w:t>
      </w:r>
      <w:proofErr w:type="gramEnd"/>
      <w:r w:rsidRPr="00DA79E1">
        <w:rPr>
          <w:bCs/>
        </w:rPr>
        <w:t>. Палласовка учитывается оценка исполнения расходов в 2022 году, и следующие факторы:</w:t>
      </w:r>
    </w:p>
    <w:p w:rsidR="007E43ED" w:rsidRPr="00DA79E1" w:rsidRDefault="007E43ED" w:rsidP="007E43ED">
      <w:pPr>
        <w:pStyle w:val="ae"/>
        <w:tabs>
          <w:tab w:val="left" w:pos="802"/>
        </w:tabs>
        <w:spacing w:line="276" w:lineRule="auto"/>
      </w:pPr>
      <w:r w:rsidRPr="00DA79E1">
        <w:t xml:space="preserve">Расходы </w:t>
      </w:r>
      <w:proofErr w:type="gramStart"/>
      <w:r w:rsidRPr="00DA79E1">
        <w:t>на оплату коммунальных услуг предусмотрены с учетом роста тарифов на планируемый период по имеющимся данным региональной службы по тарифам</w:t>
      </w:r>
      <w:proofErr w:type="gramEnd"/>
      <w:r w:rsidRPr="00DA79E1">
        <w:t xml:space="preserve"> Волгоградской области; </w:t>
      </w:r>
    </w:p>
    <w:p w:rsidR="007E43ED" w:rsidRPr="00DA79E1" w:rsidRDefault="007E43ED" w:rsidP="007E43ED">
      <w:pPr>
        <w:pStyle w:val="ae"/>
        <w:tabs>
          <w:tab w:val="left" w:pos="802"/>
        </w:tabs>
        <w:spacing w:line="276" w:lineRule="auto"/>
      </w:pPr>
      <w:r w:rsidRPr="00DA79E1">
        <w:t xml:space="preserve">      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 </w:t>
      </w:r>
    </w:p>
    <w:p w:rsidR="007E43ED" w:rsidRPr="007E43ED" w:rsidRDefault="007E43ED" w:rsidP="007E43ED">
      <w:pPr>
        <w:spacing w:line="276" w:lineRule="auto"/>
      </w:pPr>
      <w:r>
        <w:t xml:space="preserve">       </w:t>
      </w:r>
      <w:r w:rsidRPr="00DA79E1">
        <w:rPr>
          <w:rStyle w:val="af"/>
        </w:rPr>
        <w:t>Проектом решения на 2023 год запланированы расходы в сумме 67 млн. 841,85 тыс. руб., на 2024 год – 74 млн. 669,54 тыс. руб., 2025 год – 69 млн. 116,38 тыс. руб.</w:t>
      </w:r>
    </w:p>
    <w:p w:rsidR="007E43ED" w:rsidRPr="00DA79E1" w:rsidRDefault="007E43ED" w:rsidP="007E43ED">
      <w:pPr>
        <w:pStyle w:val="ae"/>
        <w:tabs>
          <w:tab w:val="left" w:pos="802"/>
        </w:tabs>
        <w:spacing w:line="276" w:lineRule="auto"/>
      </w:pPr>
      <w:r>
        <w:t xml:space="preserve">       </w:t>
      </w:r>
      <w:r w:rsidRPr="00DA79E1">
        <w:t xml:space="preserve">Общий объем расходов на общегосударственные вопросы предусмотрен на 2023 год в сумме 15465,10 тыс. рублей. Расходы на общегосударственные вопросы запланированы на выполнение установленных функций органа местной администрации и распределены по </w:t>
      </w:r>
      <w:r w:rsidRPr="00DA79E1">
        <w:lastRenderedPageBreak/>
        <w:t xml:space="preserve">соответствующим подразделам бюджетной классификации в соответствии с выполняемыми функциями. </w:t>
      </w:r>
    </w:p>
    <w:p w:rsidR="007E43ED" w:rsidRPr="00DA79E1" w:rsidRDefault="007E43ED" w:rsidP="007E43ED">
      <w:pPr>
        <w:pStyle w:val="ae"/>
        <w:tabs>
          <w:tab w:val="left" w:pos="802"/>
        </w:tabs>
        <w:spacing w:line="276" w:lineRule="auto"/>
      </w:pPr>
      <w:r w:rsidRPr="00DA79E1">
        <w:t xml:space="preserve">Объем расходов определен в соответствии с утвержденной структурой городского поселения и предельной штатной численностью. </w:t>
      </w:r>
    </w:p>
    <w:p w:rsidR="007E43ED" w:rsidRPr="00DA79E1" w:rsidRDefault="007E43ED" w:rsidP="007E43ED">
      <w:pPr>
        <w:pStyle w:val="ae"/>
        <w:tabs>
          <w:tab w:val="left" w:pos="802"/>
        </w:tabs>
        <w:spacing w:line="276" w:lineRule="auto"/>
        <w:rPr>
          <w:bCs/>
        </w:rPr>
      </w:pPr>
      <w:r w:rsidRPr="00DA79E1">
        <w:t>Предусмотрен рост цен и тарифов на оказываемые услуги и работы на прогнозный уровень инфляции.</w:t>
      </w:r>
      <w:r w:rsidRPr="00DA79E1">
        <w:rPr>
          <w:bCs/>
        </w:rPr>
        <w:t xml:space="preserve"> </w:t>
      </w:r>
    </w:p>
    <w:p w:rsidR="007E43ED" w:rsidRPr="00DA79E1" w:rsidRDefault="007E43ED" w:rsidP="007E43ED">
      <w:pPr>
        <w:pStyle w:val="ae"/>
        <w:tabs>
          <w:tab w:val="left" w:pos="802"/>
        </w:tabs>
        <w:spacing w:line="276" w:lineRule="auto"/>
        <w:rPr>
          <w:rStyle w:val="af"/>
          <w:b/>
          <w:color w:val="000000"/>
        </w:rPr>
      </w:pPr>
      <w:r w:rsidRPr="00DA79E1">
        <w:rPr>
          <w:bCs/>
        </w:rPr>
        <w:t>Предусмотрены расходы на обеспечение деятельности административной комиссии в размере 44,70 тыс. руб.</w:t>
      </w:r>
    </w:p>
    <w:p w:rsidR="007E43ED" w:rsidRPr="00DA79E1" w:rsidRDefault="007E43ED" w:rsidP="007E43ED">
      <w:pPr>
        <w:autoSpaceDE w:val="0"/>
        <w:autoSpaceDN w:val="0"/>
        <w:adjustRightInd w:val="0"/>
        <w:spacing w:line="276" w:lineRule="auto"/>
        <w:ind w:firstLine="540"/>
        <w:rPr>
          <w:bCs/>
        </w:rPr>
      </w:pPr>
      <w:r w:rsidRPr="00DA79E1">
        <w:rPr>
          <w:bCs/>
        </w:rPr>
        <w:t xml:space="preserve">Предусмотрены передаваемые полномочия Контрольно-счетной палате </w:t>
      </w:r>
      <w:proofErr w:type="spellStart"/>
      <w:r w:rsidRPr="00DA79E1">
        <w:rPr>
          <w:bCs/>
        </w:rPr>
        <w:t>Палласовского</w:t>
      </w:r>
      <w:proofErr w:type="spellEnd"/>
      <w:r w:rsidRPr="00DA79E1">
        <w:rPr>
          <w:bCs/>
        </w:rPr>
        <w:t xml:space="preserve"> муниципального района на осуществление полномочий по внешнему финансовому контролю в размере 1,5 тыс. руб.</w:t>
      </w:r>
    </w:p>
    <w:p w:rsidR="007E43ED" w:rsidRPr="00DA79E1" w:rsidRDefault="007E43ED" w:rsidP="007E43ED">
      <w:pPr>
        <w:pStyle w:val="ae"/>
        <w:tabs>
          <w:tab w:val="left" w:pos="802"/>
        </w:tabs>
        <w:spacing w:line="276" w:lineRule="auto"/>
        <w:rPr>
          <w:bCs/>
        </w:rPr>
      </w:pPr>
      <w:r w:rsidRPr="00DA79E1">
        <w:rPr>
          <w:bCs/>
        </w:rPr>
        <w:t xml:space="preserve">Предусмотрены передаваемые полномочия Комитету финансов </w:t>
      </w:r>
      <w:proofErr w:type="spellStart"/>
      <w:r w:rsidRPr="00DA79E1">
        <w:rPr>
          <w:bCs/>
        </w:rPr>
        <w:t>Палласовского</w:t>
      </w:r>
      <w:proofErr w:type="spellEnd"/>
      <w:r w:rsidRPr="00DA79E1">
        <w:rPr>
          <w:bCs/>
        </w:rPr>
        <w:t xml:space="preserve"> муниципального района на осуществление полномочий по кассовому исполнению бюджета городского поселения </w:t>
      </w:r>
      <w:proofErr w:type="gramStart"/>
      <w:r w:rsidRPr="00DA79E1">
        <w:rPr>
          <w:bCs/>
        </w:rPr>
        <w:t>г</w:t>
      </w:r>
      <w:proofErr w:type="gramEnd"/>
      <w:r w:rsidRPr="00DA79E1">
        <w:rPr>
          <w:bCs/>
        </w:rPr>
        <w:t>. Палласовка в размере 13,94 тыс. руб.</w:t>
      </w:r>
    </w:p>
    <w:p w:rsidR="007E43ED" w:rsidRPr="00DA79E1" w:rsidRDefault="007E43ED" w:rsidP="007E43ED">
      <w:pPr>
        <w:autoSpaceDE w:val="0"/>
        <w:autoSpaceDN w:val="0"/>
        <w:adjustRightInd w:val="0"/>
        <w:spacing w:line="276" w:lineRule="auto"/>
        <w:ind w:firstLine="540"/>
        <w:rPr>
          <w:bCs/>
        </w:rPr>
      </w:pPr>
      <w:r w:rsidRPr="00DA79E1">
        <w:rPr>
          <w:bCs/>
        </w:rPr>
        <w:t xml:space="preserve">Предусмотрены передаваемые полномочия </w:t>
      </w:r>
      <w:proofErr w:type="spellStart"/>
      <w:r w:rsidRPr="00DA79E1">
        <w:rPr>
          <w:bCs/>
        </w:rPr>
        <w:t>Палласовскому</w:t>
      </w:r>
      <w:proofErr w:type="spellEnd"/>
      <w:r w:rsidRPr="00DA79E1">
        <w:rPr>
          <w:bCs/>
        </w:rPr>
        <w:t xml:space="preserve"> муниципального району на организацию единой  государственной системы предупреждения и ликвидации ЧС в размере 1,4 тыс. руб.</w:t>
      </w:r>
    </w:p>
    <w:p w:rsidR="007E43ED" w:rsidRPr="00DA79E1" w:rsidRDefault="007E43ED" w:rsidP="007E43ED">
      <w:pPr>
        <w:autoSpaceDE w:val="0"/>
        <w:autoSpaceDN w:val="0"/>
        <w:adjustRightInd w:val="0"/>
        <w:spacing w:line="276" w:lineRule="auto"/>
        <w:rPr>
          <w:bCs/>
        </w:rPr>
      </w:pPr>
      <w:r w:rsidRPr="00DA79E1">
        <w:rPr>
          <w:bCs/>
        </w:rPr>
        <w:t xml:space="preserve">    </w:t>
      </w:r>
      <w:r w:rsidRPr="00DA79E1">
        <w:t>Предусмотрены средства на формирование резервного фонда в размере 52,1 тыс. руб. Согласно</w:t>
      </w:r>
      <w:proofErr w:type="gramStart"/>
      <w:r w:rsidRPr="00DA79E1">
        <w:t xml:space="preserve"> С</w:t>
      </w:r>
      <w:proofErr w:type="gramEnd"/>
      <w:r w:rsidRPr="00DA79E1">
        <w:t>т. 80 Бюджетного кодекса РФ р</w:t>
      </w:r>
      <w:r w:rsidRPr="00DA79E1">
        <w:rPr>
          <w:bCs/>
        </w:rPr>
        <w:t>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w:t>
      </w:r>
    </w:p>
    <w:p w:rsidR="007E43ED" w:rsidRPr="00DA79E1" w:rsidRDefault="007E43ED" w:rsidP="007E43ED">
      <w:pPr>
        <w:autoSpaceDE w:val="0"/>
        <w:autoSpaceDN w:val="0"/>
        <w:adjustRightInd w:val="0"/>
        <w:spacing w:line="276" w:lineRule="auto"/>
        <w:rPr>
          <w:bCs/>
        </w:rPr>
      </w:pPr>
      <w:r w:rsidRPr="00DA79E1">
        <w:rPr>
          <w:bCs/>
        </w:rPr>
        <w:t xml:space="preserve">     Предусмотрены средства на содержание муниципального казенного учреждения «Централизованная бухгалтерия» в размере 6 млн. 205,00 тыс. руб.</w:t>
      </w:r>
    </w:p>
    <w:p w:rsidR="007E43ED" w:rsidRPr="00DA79E1" w:rsidRDefault="007E43ED" w:rsidP="007E43ED">
      <w:pPr>
        <w:autoSpaceDE w:val="0"/>
        <w:autoSpaceDN w:val="0"/>
        <w:adjustRightInd w:val="0"/>
        <w:spacing w:line="276" w:lineRule="auto"/>
        <w:rPr>
          <w:bCs/>
        </w:rPr>
      </w:pPr>
      <w:r w:rsidRPr="00DA79E1">
        <w:rPr>
          <w:bCs/>
        </w:rPr>
        <w:t xml:space="preserve">     Удельный вес в общей сумме расходов составляет 22,80%.</w:t>
      </w:r>
    </w:p>
    <w:p w:rsidR="007E43ED" w:rsidRPr="00DA79E1" w:rsidRDefault="007E43ED" w:rsidP="007E43ED">
      <w:pPr>
        <w:autoSpaceDE w:val="0"/>
        <w:autoSpaceDN w:val="0"/>
        <w:adjustRightInd w:val="0"/>
        <w:spacing w:line="276" w:lineRule="auto"/>
        <w:ind w:firstLine="540"/>
        <w:rPr>
          <w:bCs/>
        </w:rPr>
      </w:pPr>
    </w:p>
    <w:p w:rsidR="007E43ED" w:rsidRPr="00DA79E1" w:rsidRDefault="007E43ED" w:rsidP="007E43ED">
      <w:pPr>
        <w:autoSpaceDE w:val="0"/>
        <w:autoSpaceDN w:val="0"/>
        <w:adjustRightInd w:val="0"/>
        <w:spacing w:line="276" w:lineRule="auto"/>
        <w:rPr>
          <w:bCs/>
        </w:rPr>
      </w:pPr>
      <w:r w:rsidRPr="00DA79E1">
        <w:rPr>
          <w:bCs/>
        </w:rPr>
        <w:t xml:space="preserve">     По  национальной безопасности и правоохранительной деятельности предусмотрены средства на противодействие экстремизма и терроризма в сумме 30,00 тыс. руб.</w:t>
      </w:r>
    </w:p>
    <w:p w:rsidR="007E43ED" w:rsidRPr="00DA79E1" w:rsidRDefault="007E43ED" w:rsidP="007E43ED">
      <w:pPr>
        <w:autoSpaceDE w:val="0"/>
        <w:autoSpaceDN w:val="0"/>
        <w:adjustRightInd w:val="0"/>
        <w:spacing w:line="276" w:lineRule="auto"/>
        <w:rPr>
          <w:bCs/>
        </w:rPr>
      </w:pPr>
      <w:r w:rsidRPr="00DA79E1">
        <w:rPr>
          <w:bCs/>
        </w:rPr>
        <w:t>Предусмотрены средства на пожарную безопасность в сумме 40,00 тыс. руб.</w:t>
      </w:r>
    </w:p>
    <w:p w:rsidR="007E43ED" w:rsidRPr="00DA79E1" w:rsidRDefault="007E43ED" w:rsidP="007E43ED">
      <w:pPr>
        <w:autoSpaceDE w:val="0"/>
        <w:autoSpaceDN w:val="0"/>
        <w:adjustRightInd w:val="0"/>
        <w:spacing w:line="276" w:lineRule="auto"/>
        <w:rPr>
          <w:bCs/>
        </w:rPr>
      </w:pPr>
      <w:r w:rsidRPr="00DA79E1">
        <w:rPr>
          <w:bCs/>
        </w:rPr>
        <w:t>Предусмотрены средства для возмещения оплаты коммунальных услуг казачьей дружины в размере 35,0 тыс. руб.</w:t>
      </w:r>
    </w:p>
    <w:p w:rsidR="007E43ED" w:rsidRPr="00DA79E1" w:rsidRDefault="007E43ED" w:rsidP="007E43ED">
      <w:pPr>
        <w:autoSpaceDE w:val="0"/>
        <w:autoSpaceDN w:val="0"/>
        <w:adjustRightInd w:val="0"/>
        <w:spacing w:line="276" w:lineRule="auto"/>
        <w:jc w:val="both"/>
        <w:rPr>
          <w:b/>
          <w:bCs/>
        </w:rPr>
      </w:pPr>
      <w:r w:rsidRPr="00DA79E1">
        <w:rPr>
          <w:bCs/>
        </w:rPr>
        <w:t xml:space="preserve">     По национальной экономике</w:t>
      </w:r>
      <w:r w:rsidRPr="00DA79E1">
        <w:rPr>
          <w:b/>
          <w:bCs/>
        </w:rPr>
        <w:t xml:space="preserve"> </w:t>
      </w:r>
      <w:r w:rsidRPr="00DA79E1">
        <w:rPr>
          <w:bCs/>
        </w:rPr>
        <w:t>предусмотрены средства для формирования дорожного фонда в размере 6 млн. 600,00 тыс. руб.</w:t>
      </w:r>
    </w:p>
    <w:p w:rsidR="007E43ED" w:rsidRPr="00DA79E1" w:rsidRDefault="007E43ED" w:rsidP="007E43ED">
      <w:pPr>
        <w:autoSpaceDE w:val="0"/>
        <w:autoSpaceDN w:val="0"/>
        <w:adjustRightInd w:val="0"/>
        <w:spacing w:line="276" w:lineRule="auto"/>
        <w:jc w:val="both"/>
        <w:rPr>
          <w:bCs/>
        </w:rPr>
      </w:pPr>
      <w:r w:rsidRPr="00DA79E1">
        <w:rPr>
          <w:bCs/>
        </w:rPr>
        <w:t xml:space="preserve">     Техническое обслуживание светофоров, приобретение и установка дорожных знаков, ремонт дорог, профилирование дорог, восстановление дорожной разметки, содержание дорог в зимний период.</w:t>
      </w:r>
    </w:p>
    <w:p w:rsidR="007E43ED" w:rsidRPr="00DA79E1" w:rsidRDefault="007E43ED" w:rsidP="007E43ED">
      <w:pPr>
        <w:autoSpaceDE w:val="0"/>
        <w:autoSpaceDN w:val="0"/>
        <w:adjustRightInd w:val="0"/>
        <w:spacing w:line="276" w:lineRule="auto"/>
        <w:rPr>
          <w:bCs/>
        </w:rPr>
      </w:pPr>
      <w:r w:rsidRPr="00DA79E1">
        <w:rPr>
          <w:bCs/>
        </w:rPr>
        <w:t>Жилищное хозяйство - прогнозируемые расходы составляют 430,00 тыс. руб.</w:t>
      </w:r>
    </w:p>
    <w:p w:rsidR="007E43ED" w:rsidRPr="00DA79E1" w:rsidRDefault="007E43ED" w:rsidP="007E43ED">
      <w:pPr>
        <w:autoSpaceDE w:val="0"/>
        <w:autoSpaceDN w:val="0"/>
        <w:adjustRightInd w:val="0"/>
        <w:spacing w:line="276" w:lineRule="auto"/>
        <w:rPr>
          <w:bCs/>
        </w:rPr>
      </w:pPr>
      <w:r w:rsidRPr="00DA79E1">
        <w:rPr>
          <w:bCs/>
        </w:rPr>
        <w:t xml:space="preserve">     Фонд капитального ремонта, аварийный, капитальный и текущий ремонт муниципального жилья.</w:t>
      </w:r>
    </w:p>
    <w:p w:rsidR="007E43ED" w:rsidRPr="00DA79E1" w:rsidRDefault="007E43ED" w:rsidP="007E43ED">
      <w:pPr>
        <w:autoSpaceDE w:val="0"/>
        <w:autoSpaceDN w:val="0"/>
        <w:adjustRightInd w:val="0"/>
        <w:spacing w:line="276" w:lineRule="auto"/>
        <w:rPr>
          <w:bCs/>
        </w:rPr>
      </w:pPr>
      <w:r w:rsidRPr="00DA79E1">
        <w:rPr>
          <w:bCs/>
        </w:rPr>
        <w:t>Коммунальное хозяйств</w:t>
      </w:r>
      <w:proofErr w:type="gramStart"/>
      <w:r w:rsidRPr="00DA79E1">
        <w:rPr>
          <w:bCs/>
        </w:rPr>
        <w:t>о-</w:t>
      </w:r>
      <w:proofErr w:type="gramEnd"/>
      <w:r w:rsidRPr="00DA79E1">
        <w:rPr>
          <w:bCs/>
        </w:rPr>
        <w:t xml:space="preserve"> предусмотрено 6 млн. 420,00 тыс. руб.</w:t>
      </w:r>
    </w:p>
    <w:p w:rsidR="007E43ED" w:rsidRPr="00DA79E1" w:rsidRDefault="007E43ED" w:rsidP="007E43ED">
      <w:pPr>
        <w:autoSpaceDE w:val="0"/>
        <w:autoSpaceDN w:val="0"/>
        <w:adjustRightInd w:val="0"/>
        <w:spacing w:line="276" w:lineRule="auto"/>
        <w:rPr>
          <w:bCs/>
        </w:rPr>
      </w:pPr>
      <w:r w:rsidRPr="00DA79E1">
        <w:rPr>
          <w:bCs/>
        </w:rPr>
        <w:t xml:space="preserve">   Аварийный, капитальный и текущий ремонт систем </w:t>
      </w:r>
      <w:proofErr w:type="spellStart"/>
      <w:proofErr w:type="gramStart"/>
      <w:r w:rsidRPr="00DA79E1">
        <w:rPr>
          <w:bCs/>
        </w:rPr>
        <w:t>тепло-водоснабжения</w:t>
      </w:r>
      <w:proofErr w:type="spellEnd"/>
      <w:proofErr w:type="gramEnd"/>
      <w:r w:rsidRPr="00DA79E1">
        <w:rPr>
          <w:bCs/>
        </w:rPr>
        <w:t xml:space="preserve"> и систем водоотведения, приобретение оборудования и материалов для коммунального хозяйства.</w:t>
      </w:r>
    </w:p>
    <w:p w:rsidR="007E43ED" w:rsidRPr="00DA79E1" w:rsidRDefault="007E43ED" w:rsidP="007E43ED">
      <w:pPr>
        <w:autoSpaceDE w:val="0"/>
        <w:autoSpaceDN w:val="0"/>
        <w:adjustRightInd w:val="0"/>
        <w:spacing w:line="276" w:lineRule="auto"/>
        <w:rPr>
          <w:b/>
          <w:bCs/>
        </w:rPr>
      </w:pPr>
      <w:r w:rsidRPr="00DA79E1">
        <w:rPr>
          <w:bCs/>
        </w:rPr>
        <w:t xml:space="preserve">     Благоустройство - общий объем бюджетных ассигнований составляет 20 млн. 504,48 тыс. руб.</w:t>
      </w:r>
    </w:p>
    <w:p w:rsidR="007E43ED" w:rsidRPr="00DA79E1" w:rsidRDefault="007E43ED" w:rsidP="007E43ED">
      <w:pPr>
        <w:autoSpaceDE w:val="0"/>
        <w:autoSpaceDN w:val="0"/>
        <w:adjustRightInd w:val="0"/>
        <w:spacing w:line="276" w:lineRule="auto"/>
        <w:rPr>
          <w:bCs/>
        </w:rPr>
      </w:pPr>
      <w:r w:rsidRPr="00DA79E1">
        <w:rPr>
          <w:bCs/>
        </w:rPr>
        <w:lastRenderedPageBreak/>
        <w:t xml:space="preserve">     Уличное освещение и ТО уличного освещения, содержание городского кладбища, содержание территории городского поселения </w:t>
      </w:r>
      <w:proofErr w:type="gramStart"/>
      <w:r w:rsidRPr="00DA79E1">
        <w:rPr>
          <w:bCs/>
        </w:rPr>
        <w:t>г</w:t>
      </w:r>
      <w:proofErr w:type="gramEnd"/>
      <w:r w:rsidRPr="00DA79E1">
        <w:rPr>
          <w:bCs/>
        </w:rPr>
        <w:t>. Палласовка, озеленение, прочее благоустройство, организация общественных работ.</w:t>
      </w:r>
    </w:p>
    <w:p w:rsidR="007E43ED" w:rsidRPr="00DA79E1" w:rsidRDefault="007E43ED" w:rsidP="007E43ED">
      <w:pPr>
        <w:autoSpaceDE w:val="0"/>
        <w:autoSpaceDN w:val="0"/>
        <w:adjustRightInd w:val="0"/>
        <w:spacing w:line="276" w:lineRule="auto"/>
        <w:rPr>
          <w:bCs/>
        </w:rPr>
      </w:pPr>
      <w:r w:rsidRPr="00DA79E1">
        <w:rPr>
          <w:bCs/>
        </w:rPr>
        <w:t xml:space="preserve">     Благоустройство общественной территории ул. Ленина от ул. Юбилейная до ул. Комарова (3 этап).</w:t>
      </w:r>
    </w:p>
    <w:p w:rsidR="007E43ED" w:rsidRPr="00DA79E1" w:rsidRDefault="007E43ED" w:rsidP="007E43ED">
      <w:pPr>
        <w:autoSpaceDE w:val="0"/>
        <w:autoSpaceDN w:val="0"/>
        <w:adjustRightInd w:val="0"/>
        <w:spacing w:line="276" w:lineRule="auto"/>
        <w:rPr>
          <w:b/>
          <w:bCs/>
        </w:rPr>
      </w:pPr>
      <w:r w:rsidRPr="00DA79E1">
        <w:rPr>
          <w:bCs/>
        </w:rPr>
        <w:t xml:space="preserve">     По образованию</w:t>
      </w:r>
      <w:r w:rsidRPr="00DA79E1">
        <w:rPr>
          <w:b/>
          <w:bCs/>
        </w:rPr>
        <w:t xml:space="preserve"> </w:t>
      </w:r>
      <w:r w:rsidRPr="00DA79E1">
        <w:rPr>
          <w:bCs/>
        </w:rPr>
        <w:t>на содержание МБУ «МЦ «СПЕКТР» прогнозируется направить - 6 млн. 100,0 тыс. руб.</w:t>
      </w:r>
    </w:p>
    <w:p w:rsidR="007E43ED" w:rsidRPr="00DA79E1" w:rsidRDefault="007E43ED" w:rsidP="007E43ED">
      <w:pPr>
        <w:autoSpaceDE w:val="0"/>
        <w:autoSpaceDN w:val="0"/>
        <w:adjustRightInd w:val="0"/>
        <w:spacing w:line="276" w:lineRule="auto"/>
        <w:ind w:firstLine="540"/>
        <w:rPr>
          <w:bCs/>
        </w:rPr>
      </w:pPr>
      <w:r w:rsidRPr="00DA79E1">
        <w:rPr>
          <w:bCs/>
        </w:rPr>
        <w:t>Данные расходы распределяются на фонд оплаты труда, коммунальные затраты, налоги.</w:t>
      </w:r>
    </w:p>
    <w:p w:rsidR="007E43ED" w:rsidRPr="00DA79E1" w:rsidRDefault="007E43ED" w:rsidP="007E43ED">
      <w:pPr>
        <w:autoSpaceDE w:val="0"/>
        <w:autoSpaceDN w:val="0"/>
        <w:adjustRightInd w:val="0"/>
        <w:spacing w:line="276" w:lineRule="auto"/>
        <w:rPr>
          <w:b/>
          <w:bCs/>
        </w:rPr>
      </w:pPr>
      <w:r w:rsidRPr="00DA79E1">
        <w:rPr>
          <w:bCs/>
        </w:rPr>
        <w:t xml:space="preserve">Культура - предусмотрены передаваемые полномочия </w:t>
      </w:r>
      <w:proofErr w:type="spellStart"/>
      <w:r w:rsidRPr="00DA79E1">
        <w:rPr>
          <w:bCs/>
        </w:rPr>
        <w:t>Палласовскому</w:t>
      </w:r>
      <w:proofErr w:type="spellEnd"/>
      <w:r w:rsidRPr="00DA79E1">
        <w:rPr>
          <w:bCs/>
        </w:rPr>
        <w:t xml:space="preserve"> муниципальному району на осуществление деятельности в области культуры в размере 8 млн. 200,00 тыс. руб.</w:t>
      </w:r>
    </w:p>
    <w:p w:rsidR="007E43ED" w:rsidRPr="00DA79E1" w:rsidRDefault="007E43ED" w:rsidP="007E43ED">
      <w:pPr>
        <w:autoSpaceDE w:val="0"/>
        <w:autoSpaceDN w:val="0"/>
        <w:adjustRightInd w:val="0"/>
        <w:spacing w:line="276" w:lineRule="auto"/>
        <w:rPr>
          <w:bCs/>
        </w:rPr>
      </w:pPr>
      <w:r w:rsidRPr="00DA79E1">
        <w:rPr>
          <w:bCs/>
        </w:rPr>
        <w:t xml:space="preserve">     В сфере социальной политики прогнозируются средства в размере 699,70 тыс. руб. </w:t>
      </w:r>
    </w:p>
    <w:p w:rsidR="007E43ED" w:rsidRPr="00DA79E1" w:rsidRDefault="007E43ED" w:rsidP="007E43ED">
      <w:pPr>
        <w:autoSpaceDE w:val="0"/>
        <w:autoSpaceDN w:val="0"/>
        <w:adjustRightInd w:val="0"/>
        <w:spacing w:line="276" w:lineRule="auto"/>
        <w:rPr>
          <w:bCs/>
        </w:rPr>
      </w:pPr>
      <w:r w:rsidRPr="00DA79E1">
        <w:rPr>
          <w:bCs/>
        </w:rPr>
        <w:t>По физической культуре и спорту на содержание МКУ «СК «КОЛОС» прогнозируется направить 3 млн. 317,57 тыс. руб.</w:t>
      </w:r>
    </w:p>
    <w:p w:rsidR="007E43ED" w:rsidRPr="00DA79E1" w:rsidRDefault="007E43ED" w:rsidP="007E43ED">
      <w:pPr>
        <w:pStyle w:val="ae"/>
        <w:tabs>
          <w:tab w:val="left" w:pos="802"/>
        </w:tabs>
        <w:spacing w:line="276" w:lineRule="auto"/>
      </w:pPr>
      <w:r w:rsidRPr="00DA79E1">
        <w:rPr>
          <w:bCs/>
        </w:rPr>
        <w:t xml:space="preserve">     </w:t>
      </w:r>
      <w:r w:rsidRPr="00DA79E1">
        <w:t xml:space="preserve">Расходная часть бюджета сформирована и представлена в программном формате на основе 4 ведомственных  и 7 муниципальных программ, разработанных в соответствии с целями социально-экономического развития городского поселения </w:t>
      </w:r>
      <w:proofErr w:type="gramStart"/>
      <w:r w:rsidRPr="00DA79E1">
        <w:t>г</w:t>
      </w:r>
      <w:proofErr w:type="gramEnd"/>
      <w:r w:rsidRPr="00DA79E1">
        <w:t>. Палласовка.</w:t>
      </w:r>
    </w:p>
    <w:p w:rsidR="007E43ED" w:rsidRPr="00DA79E1" w:rsidRDefault="007E43ED" w:rsidP="007E43ED">
      <w:pPr>
        <w:pStyle w:val="ae"/>
        <w:tabs>
          <w:tab w:val="left" w:pos="802"/>
        </w:tabs>
        <w:spacing w:line="276" w:lineRule="auto"/>
      </w:pPr>
      <w:r w:rsidRPr="00DA79E1">
        <w:t>В текущие ведомственные и муниципальные программы до конца текущего года будут внесены изменения.</w:t>
      </w:r>
    </w:p>
    <w:p w:rsidR="007E43ED" w:rsidRPr="00DA79E1" w:rsidRDefault="007E43ED" w:rsidP="007E43ED">
      <w:pPr>
        <w:pStyle w:val="ae"/>
        <w:tabs>
          <w:tab w:val="left" w:pos="802"/>
        </w:tabs>
        <w:spacing w:line="276" w:lineRule="auto"/>
      </w:pPr>
      <w:r w:rsidRPr="00DA79E1">
        <w:t>На реализацию в 2023 году ведомственных и муниципальных программ предусмотрено 42 млн. 662,05 тыс. руб. или 62,88 % от общего объема расходов.</w:t>
      </w:r>
    </w:p>
    <w:p w:rsidR="007E43ED" w:rsidRPr="00DA79E1" w:rsidRDefault="007E43ED" w:rsidP="007E43ED">
      <w:pPr>
        <w:spacing w:line="276" w:lineRule="auto"/>
      </w:pPr>
      <w:r w:rsidRPr="00DA79E1">
        <w:t xml:space="preserve">     Распределение на 2023 год бюджетных ассигнований по не программным направлениям деятельности предусматривается в общей сумме 25 млн. 179,80 тыс. руб. Указанные средства включают в себя отдельные расходы на содержание органа местного самоуправления, расходы резервного фонда городского поселения </w:t>
      </w:r>
      <w:proofErr w:type="gramStart"/>
      <w:r w:rsidRPr="00DA79E1">
        <w:t>г</w:t>
      </w:r>
      <w:proofErr w:type="gramEnd"/>
      <w:r w:rsidRPr="00DA79E1">
        <w:t>. Палласовка, передаваемые полномочия, условно-утверждаемые расходы и другие.</w:t>
      </w:r>
    </w:p>
    <w:p w:rsidR="00DB4C48" w:rsidRDefault="00DB4C48" w:rsidP="00A95DED">
      <w:pPr>
        <w:jc w:val="both"/>
      </w:pPr>
    </w:p>
    <w:p w:rsidR="007E43ED" w:rsidRDefault="00DB4C48" w:rsidP="00DB4C48">
      <w:pPr>
        <w:jc w:val="both"/>
      </w:pPr>
      <w:r>
        <w:t xml:space="preserve">      Ирина Александровна довела до сведения </w:t>
      </w:r>
      <w:r w:rsidR="007E43ED">
        <w:t xml:space="preserve">информацию о том, что на рассматриваемый  проект бюджета из Контрольно-счетной палаты </w:t>
      </w:r>
      <w:proofErr w:type="spellStart"/>
      <w:r w:rsidR="007E43ED">
        <w:t>Палласовского</w:t>
      </w:r>
      <w:proofErr w:type="spellEnd"/>
      <w:r w:rsidR="007E43ED">
        <w:t xml:space="preserve"> муниципального района получено  заключение от 08 декабря 2022 года</w:t>
      </w:r>
      <w:r w:rsidR="00777A63">
        <w:t>,</w:t>
      </w:r>
      <w:r w:rsidR="007E43ED">
        <w:t xml:space="preserve"> в котором  </w:t>
      </w:r>
      <w:proofErr w:type="spellStart"/>
      <w:r w:rsidR="007E43ED">
        <w:t>Палласовской</w:t>
      </w:r>
      <w:proofErr w:type="spellEnd"/>
      <w:r w:rsidR="007E43ED">
        <w:t xml:space="preserve"> городской Думе рекомендовано  принять в первом чтении бюджет </w:t>
      </w:r>
      <w:r w:rsidR="00777A63">
        <w:t>городского поселения г</w:t>
      </w:r>
      <w:proofErr w:type="gramStart"/>
      <w:r w:rsidR="00777A63">
        <w:t>.П</w:t>
      </w:r>
      <w:proofErr w:type="gramEnd"/>
      <w:r w:rsidR="00777A63">
        <w:t xml:space="preserve">алласовка </w:t>
      </w:r>
      <w:r w:rsidR="007E43ED">
        <w:t xml:space="preserve">на 2023 </w:t>
      </w:r>
      <w:r w:rsidR="00777A63">
        <w:t xml:space="preserve">год и плановый период 2024 и </w:t>
      </w:r>
      <w:r w:rsidR="007E43ED">
        <w:t xml:space="preserve"> 2025 годов.</w:t>
      </w:r>
      <w:r>
        <w:t xml:space="preserve">     </w:t>
      </w:r>
    </w:p>
    <w:p w:rsidR="00DB4C48" w:rsidRDefault="007E43ED" w:rsidP="00DB4C48">
      <w:pPr>
        <w:jc w:val="both"/>
      </w:pPr>
      <w:r>
        <w:t xml:space="preserve">    </w:t>
      </w:r>
      <w:r w:rsidR="00DB4C48">
        <w:t>В обсуждении вопроса принимали участие</w:t>
      </w:r>
      <w:proofErr w:type="gramStart"/>
      <w:r w:rsidR="00DB4C48">
        <w:t xml:space="preserve"> :</w:t>
      </w:r>
      <w:proofErr w:type="gramEnd"/>
      <w:r w:rsidR="00DB4C48">
        <w:t xml:space="preserve"> </w:t>
      </w:r>
      <w:proofErr w:type="spellStart"/>
      <w:r w:rsidR="00DB4C48">
        <w:t>Калеников</w:t>
      </w:r>
      <w:proofErr w:type="spellEnd"/>
      <w:r w:rsidR="00DB4C48">
        <w:t xml:space="preserve"> А.Н.,</w:t>
      </w:r>
      <w:r>
        <w:t xml:space="preserve"> </w:t>
      </w:r>
      <w:proofErr w:type="spellStart"/>
      <w:r>
        <w:t>Стрюков</w:t>
      </w:r>
      <w:proofErr w:type="spellEnd"/>
      <w:r>
        <w:t xml:space="preserve"> О.В.,</w:t>
      </w:r>
      <w:r w:rsidR="00DB4C48">
        <w:t xml:space="preserve"> Руцкая Е.В.</w:t>
      </w:r>
      <w:r w:rsidR="00777A63">
        <w:t>.</w:t>
      </w:r>
    </w:p>
    <w:p w:rsidR="00DB4C48" w:rsidRDefault="00DB4C48" w:rsidP="00DB4C48">
      <w:pPr>
        <w:jc w:val="both"/>
      </w:pPr>
    </w:p>
    <w:p w:rsidR="00DB4C48" w:rsidRPr="00AD25E2" w:rsidRDefault="00DB4C48" w:rsidP="00DB4C48">
      <w:pPr>
        <w:jc w:val="both"/>
      </w:pPr>
      <w:r w:rsidRPr="00A1675C">
        <w:rPr>
          <w:rFonts w:eastAsiaTheme="minorHAnsi"/>
          <w:lang w:eastAsia="en-US"/>
        </w:rPr>
        <w:t xml:space="preserve">РЕШИЛИ: </w:t>
      </w:r>
      <w:r>
        <w:rPr>
          <w:rFonts w:eastAsiaTheme="minorHAnsi"/>
          <w:lang w:eastAsia="en-US"/>
        </w:rPr>
        <w:t xml:space="preserve">рекомендовать  </w:t>
      </w:r>
      <w:proofErr w:type="spellStart"/>
      <w:r>
        <w:rPr>
          <w:rFonts w:eastAsiaTheme="minorHAnsi"/>
          <w:lang w:eastAsia="en-US"/>
        </w:rPr>
        <w:t>Палласовской</w:t>
      </w:r>
      <w:proofErr w:type="spellEnd"/>
      <w:r>
        <w:rPr>
          <w:rFonts w:eastAsiaTheme="minorHAnsi"/>
          <w:lang w:eastAsia="en-US"/>
        </w:rPr>
        <w:t xml:space="preserve"> городской Думе </w:t>
      </w:r>
      <w:r w:rsidR="00777A63">
        <w:rPr>
          <w:rFonts w:eastAsiaTheme="minorHAnsi"/>
          <w:lang w:eastAsia="en-US"/>
        </w:rPr>
        <w:t xml:space="preserve">принять в первом чтении </w:t>
      </w:r>
      <w:r w:rsidR="00777A63">
        <w:t xml:space="preserve"> бюджет городского поселения г</w:t>
      </w:r>
      <w:proofErr w:type="gramStart"/>
      <w:r w:rsidR="00777A63">
        <w:t>.П</w:t>
      </w:r>
      <w:proofErr w:type="gramEnd"/>
      <w:r w:rsidR="00777A63">
        <w:t xml:space="preserve">алласовка на 2023 год и плановый период 2024 и  2025 годов.     </w:t>
      </w:r>
    </w:p>
    <w:p w:rsidR="00DB4C48" w:rsidRPr="00A1675C" w:rsidRDefault="00DB4C48" w:rsidP="00DB4C48">
      <w:pPr>
        <w:autoSpaceDE w:val="0"/>
        <w:autoSpaceDN w:val="0"/>
        <w:adjustRightInd w:val="0"/>
        <w:jc w:val="both"/>
        <w:rPr>
          <w:rFonts w:eastAsiaTheme="minorHAnsi"/>
          <w:lang w:eastAsia="en-US"/>
        </w:rPr>
      </w:pPr>
    </w:p>
    <w:p w:rsidR="00DB4C48" w:rsidRPr="00A1675C" w:rsidRDefault="00DB4C48" w:rsidP="00DB4C48">
      <w:pPr>
        <w:autoSpaceDE w:val="0"/>
        <w:autoSpaceDN w:val="0"/>
        <w:adjustRightInd w:val="0"/>
        <w:jc w:val="both"/>
        <w:rPr>
          <w:rFonts w:eastAsiaTheme="minorHAnsi"/>
          <w:lang w:eastAsia="en-US"/>
        </w:rPr>
      </w:pPr>
      <w:r>
        <w:rPr>
          <w:rFonts w:eastAsiaTheme="minorHAnsi"/>
          <w:lang w:eastAsia="en-US"/>
        </w:rPr>
        <w:t xml:space="preserve">Председательствующий                                          </w:t>
      </w:r>
      <w:r w:rsidR="00777A63">
        <w:rPr>
          <w:rFonts w:eastAsiaTheme="minorHAnsi"/>
          <w:lang w:eastAsia="en-US"/>
        </w:rPr>
        <w:t xml:space="preserve">                               </w:t>
      </w:r>
      <w:r>
        <w:rPr>
          <w:rFonts w:eastAsiaTheme="minorHAnsi"/>
          <w:lang w:eastAsia="en-US"/>
        </w:rPr>
        <w:t xml:space="preserve">       </w:t>
      </w:r>
      <w:proofErr w:type="spellStart"/>
      <w:r w:rsidR="0060277D">
        <w:rPr>
          <w:rFonts w:eastAsiaTheme="minorHAnsi"/>
          <w:lang w:eastAsia="en-US"/>
        </w:rPr>
        <w:t>Гронин</w:t>
      </w:r>
      <w:proofErr w:type="spellEnd"/>
      <w:r w:rsidR="0060277D">
        <w:rPr>
          <w:rFonts w:eastAsiaTheme="minorHAnsi"/>
          <w:lang w:eastAsia="en-US"/>
        </w:rPr>
        <w:t xml:space="preserve"> В.В.</w:t>
      </w:r>
    </w:p>
    <w:p w:rsidR="00DB4C48" w:rsidRPr="00A1675C" w:rsidRDefault="00DB4C48" w:rsidP="00DB4C48">
      <w:pPr>
        <w:autoSpaceDE w:val="0"/>
        <w:autoSpaceDN w:val="0"/>
        <w:adjustRightInd w:val="0"/>
        <w:jc w:val="both"/>
        <w:rPr>
          <w:rFonts w:eastAsiaTheme="minorHAnsi"/>
          <w:sz w:val="20"/>
          <w:szCs w:val="20"/>
          <w:lang w:eastAsia="en-US"/>
        </w:rPr>
      </w:pPr>
      <w:r w:rsidRPr="00A1675C">
        <w:rPr>
          <w:rFonts w:eastAsiaTheme="minorHAnsi"/>
          <w:lang w:eastAsia="en-US"/>
        </w:rPr>
        <w:t xml:space="preserve">                                                                              </w:t>
      </w:r>
    </w:p>
    <w:p w:rsidR="00DB4C48" w:rsidRPr="00A1675C" w:rsidRDefault="00DB4C48" w:rsidP="00DB4C48">
      <w:pPr>
        <w:autoSpaceDE w:val="0"/>
        <w:autoSpaceDN w:val="0"/>
        <w:adjustRightInd w:val="0"/>
        <w:jc w:val="both"/>
        <w:rPr>
          <w:rFonts w:eastAsiaTheme="minorHAnsi"/>
          <w:lang w:eastAsia="en-US"/>
        </w:rPr>
      </w:pPr>
    </w:p>
    <w:p w:rsidR="00DB4C48" w:rsidRPr="00A1675C" w:rsidRDefault="00DB4C48" w:rsidP="00DB4C48">
      <w:pPr>
        <w:autoSpaceDE w:val="0"/>
        <w:autoSpaceDN w:val="0"/>
        <w:adjustRightInd w:val="0"/>
        <w:jc w:val="both"/>
        <w:rPr>
          <w:rFonts w:eastAsiaTheme="minorHAnsi"/>
          <w:lang w:eastAsia="en-US"/>
        </w:rPr>
      </w:pPr>
      <w:r w:rsidRPr="00A1675C">
        <w:rPr>
          <w:rFonts w:eastAsiaTheme="minorHAnsi"/>
          <w:lang w:eastAsia="en-US"/>
        </w:rPr>
        <w:t xml:space="preserve">Секретарь                  </w:t>
      </w:r>
      <w:r>
        <w:rPr>
          <w:rFonts w:eastAsiaTheme="minorHAnsi"/>
          <w:lang w:eastAsia="en-US"/>
        </w:rPr>
        <w:t xml:space="preserve">                                                        </w:t>
      </w:r>
      <w:r w:rsidR="00777A63">
        <w:rPr>
          <w:rFonts w:eastAsiaTheme="minorHAnsi"/>
          <w:lang w:eastAsia="en-US"/>
        </w:rPr>
        <w:t xml:space="preserve">                           </w:t>
      </w:r>
      <w:r>
        <w:rPr>
          <w:rFonts w:eastAsiaTheme="minorHAnsi"/>
          <w:lang w:eastAsia="en-US"/>
        </w:rPr>
        <w:t xml:space="preserve">   </w:t>
      </w:r>
      <w:proofErr w:type="spellStart"/>
      <w:r>
        <w:rPr>
          <w:rFonts w:eastAsiaTheme="minorHAnsi"/>
          <w:lang w:eastAsia="en-US"/>
        </w:rPr>
        <w:t>Аганина</w:t>
      </w:r>
      <w:proofErr w:type="spellEnd"/>
      <w:r>
        <w:rPr>
          <w:rFonts w:eastAsiaTheme="minorHAnsi"/>
          <w:lang w:eastAsia="en-US"/>
        </w:rPr>
        <w:t xml:space="preserve"> Е.В.</w:t>
      </w:r>
    </w:p>
    <w:sectPr w:rsidR="00DB4C48" w:rsidRPr="00A1675C" w:rsidSect="00D50AF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C9" w:rsidRDefault="00F926C9" w:rsidP="00163F0A">
      <w:r>
        <w:separator/>
      </w:r>
    </w:p>
  </w:endnote>
  <w:endnote w:type="continuationSeparator" w:id="0">
    <w:p w:rsidR="00F926C9" w:rsidRDefault="00F926C9" w:rsidP="00163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2313"/>
      <w:docPartObj>
        <w:docPartGallery w:val="Page Numbers (Bottom of Page)"/>
        <w:docPartUnique/>
      </w:docPartObj>
    </w:sdtPr>
    <w:sdtContent>
      <w:p w:rsidR="00777A63" w:rsidRDefault="00777A63">
        <w:pPr>
          <w:pStyle w:val="a6"/>
          <w:jc w:val="right"/>
        </w:pPr>
        <w:fldSimple w:instr=" PAGE   \* MERGEFORMAT ">
          <w:r>
            <w:rPr>
              <w:noProof/>
            </w:rPr>
            <w:t>2</w:t>
          </w:r>
        </w:fldSimple>
      </w:p>
    </w:sdtContent>
  </w:sdt>
  <w:p w:rsidR="00D50AF5" w:rsidRDefault="00D50A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C9" w:rsidRDefault="00F926C9" w:rsidP="00163F0A">
      <w:r>
        <w:separator/>
      </w:r>
    </w:p>
  </w:footnote>
  <w:footnote w:type="continuationSeparator" w:id="0">
    <w:p w:rsidR="00F926C9" w:rsidRDefault="00F926C9" w:rsidP="00163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DE6A64"/>
    <w:lvl w:ilvl="0">
      <w:start w:val="1"/>
      <w:numFmt w:val="bullet"/>
      <w:pStyle w:val="a"/>
      <w:lvlText w:val=""/>
      <w:lvlJc w:val="left"/>
      <w:pPr>
        <w:tabs>
          <w:tab w:val="num" w:pos="360"/>
        </w:tabs>
        <w:ind w:left="360" w:hanging="360"/>
      </w:pPr>
      <w:rPr>
        <w:rFonts w:ascii="Symbol" w:hAnsi="Symbol" w:hint="default"/>
      </w:rPr>
    </w:lvl>
  </w:abstractNum>
  <w:abstractNum w:abstractNumId="1">
    <w:nsid w:val="011F2F2C"/>
    <w:multiLevelType w:val="hybridMultilevel"/>
    <w:tmpl w:val="8BEC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D07C2"/>
    <w:multiLevelType w:val="hybridMultilevel"/>
    <w:tmpl w:val="A4AC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071A1"/>
    <w:multiLevelType w:val="hybridMultilevel"/>
    <w:tmpl w:val="64ACAEA0"/>
    <w:lvl w:ilvl="0" w:tplc="73CE4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11AEE"/>
    <w:multiLevelType w:val="hybridMultilevel"/>
    <w:tmpl w:val="9C5E5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D14F3F"/>
    <w:multiLevelType w:val="hybridMultilevel"/>
    <w:tmpl w:val="C4D81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24C2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D6F30"/>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033CA"/>
    <w:multiLevelType w:val="hybridMultilevel"/>
    <w:tmpl w:val="FA205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F2D80"/>
    <w:multiLevelType w:val="multilevel"/>
    <w:tmpl w:val="6492A776"/>
    <w:lvl w:ilvl="0">
      <w:start w:val="1"/>
      <w:numFmt w:val="decimal"/>
      <w:lvlText w:val="%1."/>
      <w:lvlJc w:val="left"/>
      <w:pPr>
        <w:ind w:left="360" w:hanging="360"/>
      </w:pPr>
      <w:rPr>
        <w:rFonts w:hint="default"/>
      </w:rPr>
    </w:lvl>
    <w:lvl w:ilvl="1">
      <w:start w:val="6"/>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0">
    <w:nsid w:val="27D37A8F"/>
    <w:multiLevelType w:val="hybridMultilevel"/>
    <w:tmpl w:val="2F3695D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5343E"/>
    <w:multiLevelType w:val="hybridMultilevel"/>
    <w:tmpl w:val="E2683D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7C5AF3"/>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6E0CE8"/>
    <w:multiLevelType w:val="hybridMultilevel"/>
    <w:tmpl w:val="D0DE83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97CE2"/>
    <w:multiLevelType w:val="hybridMultilevel"/>
    <w:tmpl w:val="953A4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42789"/>
    <w:multiLevelType w:val="hybridMultilevel"/>
    <w:tmpl w:val="FA367C6C"/>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6">
    <w:nsid w:val="36AA55F9"/>
    <w:multiLevelType w:val="hybridMultilevel"/>
    <w:tmpl w:val="1368FBB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7">
    <w:nsid w:val="36D83DD2"/>
    <w:multiLevelType w:val="hybridMultilevel"/>
    <w:tmpl w:val="B4B4F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D81A18"/>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B66985"/>
    <w:multiLevelType w:val="hybridMultilevel"/>
    <w:tmpl w:val="5DF04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597CB4"/>
    <w:multiLevelType w:val="hybridMultilevel"/>
    <w:tmpl w:val="C374C4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9B4D3B"/>
    <w:multiLevelType w:val="hybridMultilevel"/>
    <w:tmpl w:val="2F2C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2A685E"/>
    <w:multiLevelType w:val="hybridMultilevel"/>
    <w:tmpl w:val="DEC0E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C727C"/>
    <w:multiLevelType w:val="hybridMultilevel"/>
    <w:tmpl w:val="A844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FA460A"/>
    <w:multiLevelType w:val="hybridMultilevel"/>
    <w:tmpl w:val="68F2AE28"/>
    <w:lvl w:ilvl="0" w:tplc="0419000D">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5">
    <w:nsid w:val="4F634F49"/>
    <w:multiLevelType w:val="hybridMultilevel"/>
    <w:tmpl w:val="2B920008"/>
    <w:lvl w:ilvl="0" w:tplc="8982CD3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50B5720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81AE4"/>
    <w:multiLevelType w:val="hybridMultilevel"/>
    <w:tmpl w:val="4A64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5F081A"/>
    <w:multiLevelType w:val="hybridMultilevel"/>
    <w:tmpl w:val="BBA4F5CC"/>
    <w:lvl w:ilvl="0" w:tplc="2ED2BB2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6257BF"/>
    <w:multiLevelType w:val="hybridMultilevel"/>
    <w:tmpl w:val="6A14E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342719"/>
    <w:multiLevelType w:val="hybridMultilevel"/>
    <w:tmpl w:val="26CA58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5C2D00F2"/>
    <w:multiLevelType w:val="hybridMultilevel"/>
    <w:tmpl w:val="63B69B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1732C3"/>
    <w:multiLevelType w:val="hybridMultilevel"/>
    <w:tmpl w:val="4EAA4A62"/>
    <w:lvl w:ilvl="0" w:tplc="87EE5DF0">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73E2C"/>
    <w:multiLevelType w:val="hybridMultilevel"/>
    <w:tmpl w:val="3E5E3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0F45FB"/>
    <w:multiLevelType w:val="multilevel"/>
    <w:tmpl w:val="CB0C0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CDB6125"/>
    <w:multiLevelType w:val="multilevel"/>
    <w:tmpl w:val="BB9258D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64D40A6"/>
    <w:multiLevelType w:val="hybridMultilevel"/>
    <w:tmpl w:val="394C67EC"/>
    <w:lvl w:ilvl="0" w:tplc="79FAD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8995F82"/>
    <w:multiLevelType w:val="hybridMultilevel"/>
    <w:tmpl w:val="B3A41A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FF4F78"/>
    <w:multiLevelType w:val="hybridMultilevel"/>
    <w:tmpl w:val="F69E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35"/>
  </w:num>
  <w:num w:numId="4">
    <w:abstractNumId w:val="4"/>
  </w:num>
  <w:num w:numId="5">
    <w:abstractNumId w:val="3"/>
  </w:num>
  <w:num w:numId="6">
    <w:abstractNumId w:val="11"/>
  </w:num>
  <w:num w:numId="7">
    <w:abstractNumId w:val="14"/>
  </w:num>
  <w:num w:numId="8">
    <w:abstractNumId w:val="9"/>
  </w:num>
  <w:num w:numId="9">
    <w:abstractNumId w:val="20"/>
  </w:num>
  <w:num w:numId="10">
    <w:abstractNumId w:val="10"/>
  </w:num>
  <w:num w:numId="11">
    <w:abstractNumId w:val="19"/>
  </w:num>
  <w:num w:numId="12">
    <w:abstractNumId w:val="37"/>
  </w:num>
  <w:num w:numId="13">
    <w:abstractNumId w:val="33"/>
  </w:num>
  <w:num w:numId="14">
    <w:abstractNumId w:val="0"/>
  </w:num>
  <w:num w:numId="15">
    <w:abstractNumId w:val="28"/>
  </w:num>
  <w:num w:numId="16">
    <w:abstractNumId w:val="13"/>
  </w:num>
  <w:num w:numId="17">
    <w:abstractNumId w:val="31"/>
  </w:num>
  <w:num w:numId="18">
    <w:abstractNumId w:val="17"/>
  </w:num>
  <w:num w:numId="19">
    <w:abstractNumId w:val="8"/>
  </w:num>
  <w:num w:numId="20">
    <w:abstractNumId w:val="16"/>
  </w:num>
  <w:num w:numId="21">
    <w:abstractNumId w:val="5"/>
  </w:num>
  <w:num w:numId="22">
    <w:abstractNumId w:val="25"/>
  </w:num>
  <w:num w:numId="23">
    <w:abstractNumId w:val="30"/>
  </w:num>
  <w:num w:numId="24">
    <w:abstractNumId w:val="29"/>
  </w:num>
  <w:num w:numId="25">
    <w:abstractNumId w:val="1"/>
  </w:num>
  <w:num w:numId="26">
    <w:abstractNumId w:val="24"/>
  </w:num>
  <w:num w:numId="27">
    <w:abstractNumId w:val="15"/>
  </w:num>
  <w:num w:numId="28">
    <w:abstractNumId w:val="21"/>
  </w:num>
  <w:num w:numId="29">
    <w:abstractNumId w:val="32"/>
  </w:num>
  <w:num w:numId="30">
    <w:abstractNumId w:val="38"/>
  </w:num>
  <w:num w:numId="31">
    <w:abstractNumId w:val="22"/>
  </w:num>
  <w:num w:numId="32">
    <w:abstractNumId w:val="7"/>
  </w:num>
  <w:num w:numId="33">
    <w:abstractNumId w:val="23"/>
  </w:num>
  <w:num w:numId="34">
    <w:abstractNumId w:val="34"/>
  </w:num>
  <w:num w:numId="35">
    <w:abstractNumId w:val="6"/>
  </w:num>
  <w:num w:numId="36">
    <w:abstractNumId w:val="27"/>
  </w:num>
  <w:num w:numId="37">
    <w:abstractNumId w:val="18"/>
  </w:num>
  <w:num w:numId="38">
    <w:abstractNumId w:val="1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20E8"/>
    <w:rsid w:val="000220E8"/>
    <w:rsid w:val="000770E1"/>
    <w:rsid w:val="000D0E96"/>
    <w:rsid w:val="001004D4"/>
    <w:rsid w:val="00147F5F"/>
    <w:rsid w:val="00163F0A"/>
    <w:rsid w:val="00176530"/>
    <w:rsid w:val="00176F5C"/>
    <w:rsid w:val="0018454F"/>
    <w:rsid w:val="0019127B"/>
    <w:rsid w:val="00192344"/>
    <w:rsid w:val="001D78B4"/>
    <w:rsid w:val="002204A3"/>
    <w:rsid w:val="00236522"/>
    <w:rsid w:val="00242266"/>
    <w:rsid w:val="00263AF7"/>
    <w:rsid w:val="00294918"/>
    <w:rsid w:val="002C2B4A"/>
    <w:rsid w:val="002C4EE6"/>
    <w:rsid w:val="002D6419"/>
    <w:rsid w:val="002E131D"/>
    <w:rsid w:val="002F2801"/>
    <w:rsid w:val="002F2E06"/>
    <w:rsid w:val="00304EDD"/>
    <w:rsid w:val="00307769"/>
    <w:rsid w:val="003167E3"/>
    <w:rsid w:val="003175F7"/>
    <w:rsid w:val="00332134"/>
    <w:rsid w:val="00352F3F"/>
    <w:rsid w:val="003C14C9"/>
    <w:rsid w:val="003C79D8"/>
    <w:rsid w:val="003D536A"/>
    <w:rsid w:val="003E4BC8"/>
    <w:rsid w:val="003F0533"/>
    <w:rsid w:val="003F5302"/>
    <w:rsid w:val="00417AB4"/>
    <w:rsid w:val="00483FA9"/>
    <w:rsid w:val="004964A6"/>
    <w:rsid w:val="004B6ED2"/>
    <w:rsid w:val="004D02C6"/>
    <w:rsid w:val="004F5D45"/>
    <w:rsid w:val="00526EEC"/>
    <w:rsid w:val="00567686"/>
    <w:rsid w:val="005B204D"/>
    <w:rsid w:val="005B490B"/>
    <w:rsid w:val="005D1FE0"/>
    <w:rsid w:val="005E0F5A"/>
    <w:rsid w:val="005F70A7"/>
    <w:rsid w:val="0060277D"/>
    <w:rsid w:val="0061297E"/>
    <w:rsid w:val="00626720"/>
    <w:rsid w:val="00627428"/>
    <w:rsid w:val="00636FC9"/>
    <w:rsid w:val="006767F0"/>
    <w:rsid w:val="00684C18"/>
    <w:rsid w:val="006C302E"/>
    <w:rsid w:val="006D45CC"/>
    <w:rsid w:val="007222AF"/>
    <w:rsid w:val="00746020"/>
    <w:rsid w:val="0076019E"/>
    <w:rsid w:val="00777A63"/>
    <w:rsid w:val="00782742"/>
    <w:rsid w:val="007906BC"/>
    <w:rsid w:val="007A2A17"/>
    <w:rsid w:val="007B0797"/>
    <w:rsid w:val="007C3581"/>
    <w:rsid w:val="007E43ED"/>
    <w:rsid w:val="00826BD0"/>
    <w:rsid w:val="008636A5"/>
    <w:rsid w:val="00906F7B"/>
    <w:rsid w:val="00927DFB"/>
    <w:rsid w:val="00957BF9"/>
    <w:rsid w:val="0096456F"/>
    <w:rsid w:val="00985B5E"/>
    <w:rsid w:val="00990E08"/>
    <w:rsid w:val="009B2277"/>
    <w:rsid w:val="00A76D64"/>
    <w:rsid w:val="00A82761"/>
    <w:rsid w:val="00A9406C"/>
    <w:rsid w:val="00A95DED"/>
    <w:rsid w:val="00AC5C98"/>
    <w:rsid w:val="00B06D54"/>
    <w:rsid w:val="00B3607B"/>
    <w:rsid w:val="00B37C40"/>
    <w:rsid w:val="00B40691"/>
    <w:rsid w:val="00B84D13"/>
    <w:rsid w:val="00B93548"/>
    <w:rsid w:val="00BC52EB"/>
    <w:rsid w:val="00BD6670"/>
    <w:rsid w:val="00C06BF2"/>
    <w:rsid w:val="00C32309"/>
    <w:rsid w:val="00C43822"/>
    <w:rsid w:val="00C50318"/>
    <w:rsid w:val="00CC3DA8"/>
    <w:rsid w:val="00CD73F6"/>
    <w:rsid w:val="00CE0F88"/>
    <w:rsid w:val="00CF4434"/>
    <w:rsid w:val="00CF6DBB"/>
    <w:rsid w:val="00D13C8C"/>
    <w:rsid w:val="00D26338"/>
    <w:rsid w:val="00D4530D"/>
    <w:rsid w:val="00D45823"/>
    <w:rsid w:val="00D50AF5"/>
    <w:rsid w:val="00D51772"/>
    <w:rsid w:val="00D62148"/>
    <w:rsid w:val="00D86A7F"/>
    <w:rsid w:val="00DA148D"/>
    <w:rsid w:val="00DB4C48"/>
    <w:rsid w:val="00DC0515"/>
    <w:rsid w:val="00DC2B79"/>
    <w:rsid w:val="00DF0A39"/>
    <w:rsid w:val="00E076D9"/>
    <w:rsid w:val="00E35E5B"/>
    <w:rsid w:val="00E4248F"/>
    <w:rsid w:val="00E43B78"/>
    <w:rsid w:val="00EC109E"/>
    <w:rsid w:val="00ED171B"/>
    <w:rsid w:val="00ED25B2"/>
    <w:rsid w:val="00EE4FC1"/>
    <w:rsid w:val="00F302B9"/>
    <w:rsid w:val="00F926C9"/>
    <w:rsid w:val="00FA4624"/>
    <w:rsid w:val="00FC2336"/>
    <w:rsid w:val="00FE45A2"/>
    <w:rsid w:val="00FE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A2"/>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uiPriority w:val="9"/>
    <w:qFormat/>
    <w:rsid w:val="000220E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0220E8"/>
    <w:rPr>
      <w:rFonts w:ascii="Times New Roman" w:eastAsia="Times New Roman" w:hAnsi="Times New Roman" w:cs="Times New Roman"/>
      <w:b/>
      <w:bCs/>
      <w:sz w:val="27"/>
      <w:szCs w:val="27"/>
      <w:lang w:eastAsia="ru-RU"/>
    </w:rPr>
  </w:style>
  <w:style w:type="paragraph" w:styleId="a4">
    <w:name w:val="Normal (Web)"/>
    <w:basedOn w:val="a0"/>
    <w:uiPriority w:val="99"/>
    <w:unhideWhenUsed/>
    <w:rsid w:val="000220E8"/>
    <w:pPr>
      <w:spacing w:before="100" w:beforeAutospacing="1" w:after="100" w:afterAutospacing="1"/>
    </w:pPr>
  </w:style>
  <w:style w:type="character" w:styleId="a5">
    <w:name w:val="Hyperlink"/>
    <w:basedOn w:val="a1"/>
    <w:unhideWhenUsed/>
    <w:rsid w:val="00FE45A2"/>
    <w:rPr>
      <w:color w:val="0000FF"/>
      <w:u w:val="single"/>
    </w:rPr>
  </w:style>
  <w:style w:type="paragraph" w:customStyle="1" w:styleId="31">
    <w:name w:val="Основной текст с отступом 31"/>
    <w:basedOn w:val="a0"/>
    <w:rsid w:val="00FE45A2"/>
    <w:pPr>
      <w:suppressAutoHyphens/>
      <w:ind w:firstLine="720"/>
      <w:jc w:val="both"/>
    </w:pPr>
    <w:rPr>
      <w:color w:val="000000"/>
      <w:szCs w:val="20"/>
      <w:lang w:eastAsia="ar-SA"/>
    </w:rPr>
  </w:style>
  <w:style w:type="paragraph" w:customStyle="1" w:styleId="ConsPlusTitle">
    <w:name w:val="ConsPlusTitle"/>
    <w:rsid w:val="00FE45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footer"/>
    <w:basedOn w:val="a0"/>
    <w:link w:val="a7"/>
    <w:uiPriority w:val="99"/>
    <w:unhideWhenUsed/>
    <w:rsid w:val="00FE45A2"/>
    <w:pPr>
      <w:tabs>
        <w:tab w:val="center" w:pos="4677"/>
        <w:tab w:val="right" w:pos="9355"/>
      </w:tabs>
    </w:pPr>
  </w:style>
  <w:style w:type="character" w:customStyle="1" w:styleId="a7">
    <w:name w:val="Нижний колонтитул Знак"/>
    <w:basedOn w:val="a1"/>
    <w:link w:val="a6"/>
    <w:uiPriority w:val="99"/>
    <w:rsid w:val="00FE45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E4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E45A2"/>
    <w:rPr>
      <w:rFonts w:ascii="Arial" w:eastAsia="Times New Roman" w:hAnsi="Arial" w:cs="Arial"/>
      <w:sz w:val="20"/>
      <w:szCs w:val="20"/>
      <w:lang w:eastAsia="ru-RU"/>
    </w:rPr>
  </w:style>
  <w:style w:type="paragraph" w:customStyle="1" w:styleId="headertexttopleveltextcentertext">
    <w:name w:val="headertext topleveltext centertext"/>
    <w:basedOn w:val="a0"/>
    <w:rsid w:val="00FE45A2"/>
    <w:pPr>
      <w:spacing w:before="100" w:beforeAutospacing="1" w:after="100" w:afterAutospacing="1"/>
    </w:pPr>
  </w:style>
  <w:style w:type="paragraph" w:styleId="a8">
    <w:name w:val="Balloon Text"/>
    <w:basedOn w:val="a0"/>
    <w:link w:val="a9"/>
    <w:uiPriority w:val="99"/>
    <w:semiHidden/>
    <w:unhideWhenUsed/>
    <w:rsid w:val="00FE45A2"/>
    <w:rPr>
      <w:rFonts w:ascii="Tahoma" w:hAnsi="Tahoma" w:cs="Tahoma"/>
      <w:sz w:val="16"/>
      <w:szCs w:val="16"/>
    </w:rPr>
  </w:style>
  <w:style w:type="character" w:customStyle="1" w:styleId="a9">
    <w:name w:val="Текст выноски Знак"/>
    <w:basedOn w:val="a1"/>
    <w:link w:val="a8"/>
    <w:uiPriority w:val="99"/>
    <w:semiHidden/>
    <w:rsid w:val="00FE45A2"/>
    <w:rPr>
      <w:rFonts w:ascii="Tahoma" w:eastAsia="Times New Roman" w:hAnsi="Tahoma" w:cs="Tahoma"/>
      <w:sz w:val="16"/>
      <w:szCs w:val="16"/>
      <w:lang w:eastAsia="ru-RU"/>
    </w:rPr>
  </w:style>
  <w:style w:type="paragraph" w:customStyle="1" w:styleId="ConsPlusCell">
    <w:name w:val="ConsPlusCell"/>
    <w:rsid w:val="00FE45A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0"/>
    <w:uiPriority w:val="34"/>
    <w:qFormat/>
    <w:rsid w:val="00D50A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ikisource-ref">
    <w:name w:val="wikisource-ref"/>
    <w:basedOn w:val="a1"/>
    <w:rsid w:val="00D50AF5"/>
  </w:style>
  <w:style w:type="table" w:styleId="ab">
    <w:name w:val="Table Grid"/>
    <w:basedOn w:val="a2"/>
    <w:uiPriority w:val="59"/>
    <w:rsid w:val="00D5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rsid w:val="00D50AF5"/>
    <w:pPr>
      <w:suppressAutoHyphens/>
      <w:spacing w:after="120"/>
      <w:ind w:left="283"/>
    </w:pPr>
    <w:rPr>
      <w:sz w:val="16"/>
      <w:szCs w:val="16"/>
      <w:lang w:eastAsia="ar-SA"/>
    </w:rPr>
  </w:style>
  <w:style w:type="character" w:customStyle="1" w:styleId="33">
    <w:name w:val="Основной текст с отступом 3 Знак"/>
    <w:basedOn w:val="a1"/>
    <w:link w:val="32"/>
    <w:rsid w:val="00D50AF5"/>
    <w:rPr>
      <w:rFonts w:ascii="Times New Roman" w:eastAsia="Times New Roman" w:hAnsi="Times New Roman" w:cs="Times New Roman"/>
      <w:sz w:val="16"/>
      <w:szCs w:val="16"/>
      <w:lang w:eastAsia="ar-SA"/>
    </w:rPr>
  </w:style>
  <w:style w:type="paragraph" w:customStyle="1" w:styleId="ConsNormal">
    <w:name w:val="ConsNormal"/>
    <w:rsid w:val="00D50AF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
    <w:name w:val="List Bullet"/>
    <w:basedOn w:val="a0"/>
    <w:rsid w:val="00D50AF5"/>
    <w:pPr>
      <w:numPr>
        <w:numId w:val="14"/>
      </w:numPr>
      <w:suppressAutoHyphens/>
    </w:pPr>
    <w:rPr>
      <w:lang w:eastAsia="zh-CN"/>
    </w:rPr>
  </w:style>
  <w:style w:type="paragraph" w:styleId="ac">
    <w:name w:val="header"/>
    <w:basedOn w:val="a0"/>
    <w:link w:val="ad"/>
    <w:uiPriority w:val="99"/>
    <w:semiHidden/>
    <w:unhideWhenUsed/>
    <w:rsid w:val="00D50AF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uiPriority w:val="99"/>
    <w:semiHidden/>
    <w:rsid w:val="00D50AF5"/>
  </w:style>
  <w:style w:type="paragraph" w:styleId="ae">
    <w:name w:val="Body Text"/>
    <w:basedOn w:val="a0"/>
    <w:link w:val="af"/>
    <w:uiPriority w:val="99"/>
    <w:semiHidden/>
    <w:unhideWhenUsed/>
    <w:rsid w:val="00AC5C98"/>
    <w:pPr>
      <w:spacing w:after="120"/>
    </w:pPr>
  </w:style>
  <w:style w:type="character" w:customStyle="1" w:styleId="af">
    <w:name w:val="Основной текст Знак"/>
    <w:basedOn w:val="a1"/>
    <w:link w:val="ae"/>
    <w:uiPriority w:val="99"/>
    <w:semiHidden/>
    <w:rsid w:val="00AC5C98"/>
    <w:rPr>
      <w:rFonts w:ascii="Times New Roman" w:eastAsia="Times New Roman" w:hAnsi="Times New Roman" w:cs="Times New Roman"/>
      <w:sz w:val="24"/>
      <w:szCs w:val="24"/>
      <w:lang w:eastAsia="ru-RU"/>
    </w:rPr>
  </w:style>
  <w:style w:type="character" w:styleId="af0">
    <w:name w:val="Strong"/>
    <w:basedOn w:val="a1"/>
    <w:uiPriority w:val="22"/>
    <w:qFormat/>
    <w:rsid w:val="00AC5C98"/>
    <w:rPr>
      <w:b/>
      <w:bCs/>
    </w:rPr>
  </w:style>
  <w:style w:type="character" w:customStyle="1" w:styleId="af1">
    <w:name w:val="Основной текст_"/>
    <w:basedOn w:val="a1"/>
    <w:link w:val="1"/>
    <w:rsid w:val="00990E08"/>
    <w:rPr>
      <w:rFonts w:ascii="Arial" w:eastAsia="Arial" w:hAnsi="Arial" w:cs="Arial"/>
    </w:rPr>
  </w:style>
  <w:style w:type="paragraph" w:customStyle="1" w:styleId="1">
    <w:name w:val="Основной текст1"/>
    <w:basedOn w:val="a0"/>
    <w:link w:val="af1"/>
    <w:rsid w:val="00990E08"/>
    <w:pPr>
      <w:widowControl w:val="0"/>
      <w:spacing w:after="130"/>
      <w:ind w:firstLine="340"/>
    </w:pPr>
    <w:rPr>
      <w:rFonts w:ascii="Arial" w:eastAsia="Arial" w:hAnsi="Arial" w:cs="Arial"/>
      <w:sz w:val="22"/>
      <w:szCs w:val="22"/>
      <w:lang w:eastAsia="en-US"/>
    </w:rPr>
  </w:style>
  <w:style w:type="paragraph" w:styleId="2">
    <w:name w:val="Body Text 2"/>
    <w:basedOn w:val="a0"/>
    <w:link w:val="20"/>
    <w:uiPriority w:val="99"/>
    <w:semiHidden/>
    <w:unhideWhenUsed/>
    <w:rsid w:val="00985B5E"/>
    <w:pPr>
      <w:spacing w:after="120" w:line="480" w:lineRule="auto"/>
    </w:pPr>
  </w:style>
  <w:style w:type="character" w:customStyle="1" w:styleId="20">
    <w:name w:val="Основной текст 2 Знак"/>
    <w:basedOn w:val="a1"/>
    <w:link w:val="2"/>
    <w:uiPriority w:val="99"/>
    <w:semiHidden/>
    <w:rsid w:val="00985B5E"/>
    <w:rPr>
      <w:rFonts w:ascii="Times New Roman" w:eastAsia="Times New Roman" w:hAnsi="Times New Roman" w:cs="Times New Roman"/>
      <w:sz w:val="24"/>
      <w:szCs w:val="24"/>
      <w:lang w:eastAsia="ru-RU"/>
    </w:rPr>
  </w:style>
  <w:style w:type="character" w:styleId="af2">
    <w:name w:val="footnote reference"/>
    <w:semiHidden/>
    <w:rsid w:val="00985B5E"/>
    <w:rPr>
      <w:vertAlign w:val="superscript"/>
    </w:rPr>
  </w:style>
</w:styles>
</file>

<file path=word/webSettings.xml><?xml version="1.0" encoding="utf-8"?>
<w:webSettings xmlns:r="http://schemas.openxmlformats.org/officeDocument/2006/relationships" xmlns:w="http://schemas.openxmlformats.org/wordprocessingml/2006/main">
  <w:divs>
    <w:div w:id="12888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30CB4FDAE1678FF2F149E5F02847943E1C98A66491ED4E9923D9FAFwBa4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3056E-9A4D-45AB-BACD-F0105DFC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2022-12-14T07:16:00Z</cp:lastPrinted>
  <dcterms:created xsi:type="dcterms:W3CDTF">2022-12-14T07:17:00Z</dcterms:created>
  <dcterms:modified xsi:type="dcterms:W3CDTF">2022-12-14T07:17:00Z</dcterms:modified>
</cp:coreProperties>
</file>